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BBBC45" w14:textId="00895DBA" w:rsidR="001C2D6F" w:rsidRPr="00110193" w:rsidRDefault="001C2D6F" w:rsidP="001C2D6F">
      <w:pPr>
        <w:spacing w:after="200" w:line="240" w:lineRule="auto"/>
        <w:jc w:val="both"/>
        <w:rPr>
          <w:rFonts w:ascii="Arial Narrow" w:eastAsia="Calibri" w:hAnsi="Arial Narrow" w:cs="Times New Roman"/>
          <w:b/>
          <w:color w:val="FF0000"/>
        </w:rPr>
      </w:pPr>
      <w:r w:rsidRPr="00110193">
        <w:rPr>
          <w:rFonts w:ascii="Arial Narrow" w:eastAsia="Calibri" w:hAnsi="Arial Narrow" w:cs="Times New Roman"/>
          <w:b/>
          <w:color w:val="FF0000"/>
        </w:rPr>
        <w:t xml:space="preserve">Badanie </w:t>
      </w:r>
      <w:r w:rsidR="00B86BC4" w:rsidRPr="00B86BC4">
        <w:rPr>
          <w:rFonts w:ascii="Arial Narrow" w:eastAsia="Calibri" w:hAnsi="Arial Narrow" w:cs="Times New Roman"/>
          <w:b/>
          <w:color w:val="FF0000"/>
        </w:rPr>
        <w:t xml:space="preserve">skonsolidowanego </w:t>
      </w:r>
      <w:r w:rsidRPr="00110193">
        <w:rPr>
          <w:rFonts w:ascii="Arial Narrow" w:eastAsia="Calibri" w:hAnsi="Arial Narrow" w:cs="Times New Roman"/>
          <w:b/>
          <w:color w:val="FF0000"/>
        </w:rPr>
        <w:t>sprawozdania finansowego za 202</w:t>
      </w:r>
      <w:r w:rsidR="00A279C5">
        <w:rPr>
          <w:rFonts w:ascii="Arial Narrow" w:eastAsia="Calibri" w:hAnsi="Arial Narrow" w:cs="Times New Roman"/>
          <w:b/>
          <w:color w:val="FF0000"/>
        </w:rPr>
        <w:t>4</w:t>
      </w:r>
      <w:r w:rsidRPr="00110193">
        <w:rPr>
          <w:rFonts w:ascii="Arial Narrow" w:eastAsia="Calibri" w:hAnsi="Arial Narrow" w:cs="Times New Roman"/>
          <w:b/>
          <w:color w:val="FF0000"/>
        </w:rPr>
        <w:t xml:space="preserve"> rok</w:t>
      </w:r>
    </w:p>
    <w:p w14:paraId="1CCB11BF" w14:textId="11598C77" w:rsidR="00613EFF" w:rsidRPr="00613EFF" w:rsidRDefault="00613EFF" w:rsidP="00613EFF">
      <w:pPr>
        <w:spacing w:before="120" w:after="0" w:line="240" w:lineRule="auto"/>
        <w:jc w:val="both"/>
        <w:rPr>
          <w:rFonts w:ascii="Arial Narrow" w:eastAsia="Calibri" w:hAnsi="Arial Narrow" w:cs="Times New Roman"/>
          <w:b/>
        </w:rPr>
      </w:pPr>
      <w:r w:rsidRPr="00613EFF">
        <w:rPr>
          <w:rFonts w:ascii="Arial Narrow" w:eastAsia="Calibri" w:hAnsi="Arial Narrow" w:cs="Times New Roman"/>
          <w:b/>
        </w:rPr>
        <w:t xml:space="preserve">Przykład nr </w:t>
      </w:r>
      <w:r>
        <w:rPr>
          <w:rFonts w:ascii="Arial Narrow" w:eastAsia="Calibri" w:hAnsi="Arial Narrow" w:cs="Times New Roman"/>
          <w:b/>
        </w:rPr>
        <w:t>4</w:t>
      </w:r>
      <w:r w:rsidRPr="00613EFF">
        <w:rPr>
          <w:rFonts w:ascii="Arial Narrow" w:eastAsia="Calibri" w:hAnsi="Arial Narrow" w:cs="Times New Roman"/>
          <w:b/>
        </w:rPr>
        <w:t xml:space="preserve"> - Sprawozdanie z badania rocznego </w:t>
      </w:r>
      <w:r w:rsidRPr="00613EFF">
        <w:rPr>
          <w:rFonts w:ascii="Arial Narrow" w:eastAsia="Calibri" w:hAnsi="Arial Narrow" w:cs="Times New Roman"/>
          <w:b/>
          <w:bCs/>
        </w:rPr>
        <w:t xml:space="preserve">skonsolidowanego </w:t>
      </w:r>
      <w:r w:rsidRPr="00613EFF">
        <w:rPr>
          <w:rFonts w:ascii="Arial Narrow" w:eastAsia="Calibri" w:hAnsi="Arial Narrow" w:cs="Times New Roman"/>
          <w:b/>
        </w:rPr>
        <w:t>sprawozdania finansowego sporządzonego zgodnie z MSSF JZP (jednostki dominującej, która jest spółką giełdową), zawierające opinię bez zastrzeżeń</w:t>
      </w:r>
    </w:p>
    <w:p w14:paraId="35748C00" w14:textId="77777777" w:rsidR="00613EFF" w:rsidRPr="00613EFF" w:rsidRDefault="00613EFF" w:rsidP="00613EFF">
      <w:pPr>
        <w:spacing w:before="120" w:after="0" w:line="240" w:lineRule="auto"/>
        <w:jc w:val="both"/>
        <w:rPr>
          <w:rFonts w:ascii="Arial Narrow" w:eastAsia="Calibri" w:hAnsi="Arial Narrow" w:cs="Times New Roman"/>
        </w:rPr>
      </w:pPr>
    </w:p>
    <w:p w14:paraId="532BBE01" w14:textId="77777777" w:rsidR="00613EFF" w:rsidRPr="00613EFF" w:rsidRDefault="00613EFF" w:rsidP="00613EFF">
      <w:pPr>
        <w:spacing w:after="120" w:line="240" w:lineRule="auto"/>
        <w:contextualSpacing/>
        <w:jc w:val="both"/>
        <w:rPr>
          <w:rFonts w:ascii="Arial Narrow" w:eastAsia="Times New Roman" w:hAnsi="Arial Narrow" w:cs="Times New Roman"/>
          <w:bCs/>
          <w:color w:val="000000"/>
          <w:sz w:val="18"/>
          <w:szCs w:val="18"/>
        </w:rPr>
      </w:pPr>
      <w:r w:rsidRPr="00613EFF">
        <w:rPr>
          <w:rFonts w:ascii="Arial Narrow" w:eastAsia="Times New Roman" w:hAnsi="Arial Narrow" w:cs="Times New Roman"/>
          <w:bCs/>
          <w:color w:val="000000"/>
          <w:sz w:val="18"/>
          <w:szCs w:val="18"/>
        </w:rPr>
        <w:t>Komentarz:</w:t>
      </w:r>
    </w:p>
    <w:p w14:paraId="50251CAE" w14:textId="4E46721F" w:rsidR="00613EFF" w:rsidRPr="00613EFF" w:rsidRDefault="00613EFF" w:rsidP="00613EFF">
      <w:pPr>
        <w:numPr>
          <w:ilvl w:val="0"/>
          <w:numId w:val="2"/>
        </w:numPr>
        <w:spacing w:after="120" w:line="240" w:lineRule="auto"/>
        <w:ind w:left="284" w:hanging="284"/>
        <w:jc w:val="both"/>
        <w:rPr>
          <w:rFonts w:ascii="Arial Narrow" w:eastAsia="Times New Roman" w:hAnsi="Arial Narrow" w:cs="Times New Roman"/>
          <w:bCs/>
          <w:color w:val="000000"/>
          <w:sz w:val="18"/>
          <w:szCs w:val="18"/>
        </w:rPr>
      </w:pPr>
      <w:r w:rsidRPr="00613EFF">
        <w:rPr>
          <w:rFonts w:ascii="Arial Narrow" w:eastAsia="Times New Roman" w:hAnsi="Arial Narrow" w:cs="Times New Roman"/>
          <w:bCs/>
          <w:color w:val="000000"/>
          <w:sz w:val="18"/>
          <w:szCs w:val="18"/>
        </w:rPr>
        <w:t xml:space="preserve">Biegli rewidenci stosując przykład powinni go dostosować do </w:t>
      </w:r>
      <w:r w:rsidR="00C34A6A" w:rsidRPr="00613EFF">
        <w:rPr>
          <w:rFonts w:ascii="Arial Narrow" w:eastAsia="Times New Roman" w:hAnsi="Arial Narrow" w:cs="Times New Roman"/>
          <w:bCs/>
          <w:color w:val="000000"/>
          <w:sz w:val="18"/>
          <w:szCs w:val="18"/>
        </w:rPr>
        <w:t xml:space="preserve">okoliczności </w:t>
      </w:r>
      <w:r w:rsidRPr="00613EFF">
        <w:rPr>
          <w:rFonts w:ascii="Arial Narrow" w:eastAsia="Times New Roman" w:hAnsi="Arial Narrow" w:cs="Times New Roman"/>
          <w:bCs/>
          <w:color w:val="000000"/>
          <w:sz w:val="18"/>
          <w:szCs w:val="18"/>
        </w:rPr>
        <w:t>danego zlecenia badania;</w:t>
      </w:r>
    </w:p>
    <w:p w14:paraId="3ACA23C4" w14:textId="77777777" w:rsidR="00613EFF" w:rsidRPr="00613EFF" w:rsidRDefault="00613EFF" w:rsidP="00613EFF">
      <w:pPr>
        <w:numPr>
          <w:ilvl w:val="0"/>
          <w:numId w:val="2"/>
        </w:numPr>
        <w:spacing w:after="120" w:line="240" w:lineRule="auto"/>
        <w:ind w:left="284" w:hanging="284"/>
        <w:jc w:val="both"/>
        <w:rPr>
          <w:rFonts w:ascii="Arial Narrow" w:eastAsia="Times New Roman" w:hAnsi="Arial Narrow" w:cs="Times New Roman"/>
          <w:bCs/>
          <w:color w:val="000000"/>
          <w:sz w:val="18"/>
          <w:szCs w:val="18"/>
          <w:highlight w:val="lightGray"/>
        </w:rPr>
      </w:pPr>
      <w:bookmarkStart w:id="0" w:name="_Hlk534981100"/>
      <w:r w:rsidRPr="00613EFF">
        <w:rPr>
          <w:rFonts w:ascii="Arial Narrow" w:eastAsia="Times New Roman" w:hAnsi="Arial Narrow" w:cs="Times New Roman"/>
          <w:bCs/>
          <w:color w:val="000000"/>
          <w:sz w:val="18"/>
          <w:szCs w:val="18"/>
          <w:highlight w:val="lightGray"/>
        </w:rPr>
        <w:t>Na szarym tle jest przedstawione umiejscowienie poszczególnych elementów sprawozdania z badania lub zapisy (informacje), o ile mają one zastosowanie w okolicznościach danego zlecenia badania;</w:t>
      </w:r>
    </w:p>
    <w:bookmarkEnd w:id="0"/>
    <w:p w14:paraId="77CAE6E6" w14:textId="77777777" w:rsidR="00613EFF" w:rsidRPr="00613EFF" w:rsidRDefault="00613EFF" w:rsidP="00613EFF">
      <w:pPr>
        <w:numPr>
          <w:ilvl w:val="0"/>
          <w:numId w:val="2"/>
        </w:numPr>
        <w:spacing w:after="120" w:line="240" w:lineRule="auto"/>
        <w:ind w:left="284" w:hanging="284"/>
        <w:jc w:val="both"/>
        <w:rPr>
          <w:rFonts w:ascii="Arial Narrow" w:eastAsia="Times New Roman" w:hAnsi="Arial Narrow" w:cs="Times New Roman"/>
          <w:bCs/>
          <w:color w:val="00B050"/>
          <w:sz w:val="18"/>
          <w:szCs w:val="18"/>
        </w:rPr>
      </w:pPr>
      <w:r w:rsidRPr="00613EFF">
        <w:rPr>
          <w:rFonts w:ascii="Arial Narrow" w:eastAsia="Times New Roman" w:hAnsi="Arial Narrow" w:cs="Times New Roman"/>
          <w:bCs/>
          <w:color w:val="00B050"/>
          <w:sz w:val="18"/>
          <w:szCs w:val="18"/>
        </w:rPr>
        <w:t>Tekst oznaczony kolorem zielonym zwraca uwagę na zapisy, które wymagają odpowiedniej zmiany w przypadku wyrażenia opinii innej niż opinia bez zastrzeżeń.</w:t>
      </w:r>
    </w:p>
    <w:p w14:paraId="3E08F772" w14:textId="77777777" w:rsidR="00613EFF" w:rsidRPr="00613EFF" w:rsidRDefault="00613EFF" w:rsidP="00613EFF">
      <w:pPr>
        <w:spacing w:before="120" w:after="0" w:line="240" w:lineRule="auto"/>
        <w:jc w:val="both"/>
        <w:rPr>
          <w:rFonts w:ascii="Arial Narrow" w:eastAsia="Times New Roman" w:hAnsi="Arial Narrow" w:cs="Times New Roman"/>
          <w:b/>
          <w:bCs/>
          <w:color w:val="000000"/>
        </w:rPr>
      </w:pPr>
    </w:p>
    <w:p w14:paraId="7909ADD9" w14:textId="77777777" w:rsidR="00613EFF" w:rsidRPr="00613EFF" w:rsidRDefault="00613EFF" w:rsidP="00613EFF">
      <w:pPr>
        <w:spacing w:before="120" w:after="0" w:line="240" w:lineRule="auto"/>
        <w:jc w:val="center"/>
        <w:rPr>
          <w:rFonts w:ascii="Arial Narrow" w:eastAsia="Times New Roman" w:hAnsi="Arial Narrow" w:cs="Times New Roman"/>
          <w:b/>
          <w:bCs/>
          <w:color w:val="000000"/>
          <w:sz w:val="26"/>
          <w:szCs w:val="26"/>
        </w:rPr>
      </w:pPr>
      <w:r w:rsidRPr="00613EFF">
        <w:rPr>
          <w:rFonts w:ascii="Arial Narrow" w:eastAsia="Times New Roman" w:hAnsi="Arial Narrow" w:cs="Times New Roman"/>
          <w:b/>
          <w:bCs/>
          <w:color w:val="000000"/>
          <w:sz w:val="26"/>
          <w:szCs w:val="26"/>
        </w:rPr>
        <w:t>Sprawozdanie niezależnego biegłego rewidenta z badania</w:t>
      </w:r>
    </w:p>
    <w:p w14:paraId="035F4B15" w14:textId="77777777" w:rsidR="00613EFF" w:rsidRPr="00613EFF" w:rsidRDefault="00613EFF" w:rsidP="00613EFF">
      <w:pPr>
        <w:spacing w:before="120" w:after="0" w:line="240" w:lineRule="auto"/>
        <w:jc w:val="both"/>
        <w:rPr>
          <w:rFonts w:ascii="Arial Narrow" w:eastAsia="Times New Roman" w:hAnsi="Arial Narrow" w:cs="Times New Roman"/>
          <w:b/>
          <w:bCs/>
          <w:color w:val="000000"/>
        </w:rPr>
      </w:pPr>
    </w:p>
    <w:p w14:paraId="79D011CF" w14:textId="77777777" w:rsidR="00613EFF" w:rsidRPr="00613EFF" w:rsidRDefault="00613EFF" w:rsidP="00613EFF">
      <w:pPr>
        <w:spacing w:before="120" w:after="0" w:line="240" w:lineRule="auto"/>
        <w:jc w:val="both"/>
        <w:rPr>
          <w:rFonts w:ascii="Arial Narrow" w:eastAsia="Times New Roman" w:hAnsi="Arial Narrow" w:cs="Times New Roman"/>
          <w:b/>
          <w:bCs/>
          <w:color w:val="000000"/>
        </w:rPr>
      </w:pPr>
      <w:r w:rsidRPr="00613EFF">
        <w:rPr>
          <w:rFonts w:ascii="Arial Narrow" w:eastAsia="Times New Roman" w:hAnsi="Arial Narrow" w:cs="Times New Roman"/>
          <w:b/>
          <w:bCs/>
          <w:color w:val="000000"/>
        </w:rPr>
        <w:t xml:space="preserve">Dla Walnego Zgromadzenia i Rady Nadzorczej [ABC S.A.] </w:t>
      </w:r>
    </w:p>
    <w:p w14:paraId="3E482058" w14:textId="77777777" w:rsidR="00613EFF" w:rsidRPr="00613EFF" w:rsidRDefault="00613EFF" w:rsidP="00613EFF">
      <w:pPr>
        <w:spacing w:before="120" w:after="0" w:line="240" w:lineRule="auto"/>
        <w:jc w:val="both"/>
        <w:rPr>
          <w:rFonts w:ascii="Arial Narrow" w:eastAsia="Times New Roman" w:hAnsi="Arial Narrow" w:cs="Times New Roman"/>
          <w:b/>
          <w:bCs/>
          <w:color w:val="000000"/>
        </w:rPr>
      </w:pPr>
    </w:p>
    <w:p w14:paraId="700DAA68" w14:textId="77777777" w:rsidR="00613EFF" w:rsidRPr="00613EFF" w:rsidRDefault="00613EFF" w:rsidP="00613EFF">
      <w:pPr>
        <w:spacing w:before="120" w:after="0" w:line="240" w:lineRule="auto"/>
        <w:jc w:val="both"/>
        <w:rPr>
          <w:rFonts w:ascii="Arial Narrow" w:eastAsia="Times New Roman" w:hAnsi="Arial Narrow" w:cs="Times New Roman"/>
          <w:b/>
          <w:bCs/>
          <w:color w:val="000000"/>
        </w:rPr>
      </w:pPr>
    </w:p>
    <w:p w14:paraId="574F3AD6" w14:textId="77777777" w:rsidR="00613EFF" w:rsidRPr="00613EFF" w:rsidRDefault="00613EFF" w:rsidP="00613EFF">
      <w:pPr>
        <w:spacing w:before="120" w:after="0" w:line="240" w:lineRule="auto"/>
        <w:jc w:val="both"/>
        <w:rPr>
          <w:rFonts w:ascii="Arial Narrow" w:eastAsia="Times New Roman" w:hAnsi="Arial Narrow" w:cs="Times New Roman"/>
          <w:b/>
          <w:bCs/>
          <w:color w:val="000000"/>
          <w:sz w:val="26"/>
          <w:szCs w:val="26"/>
        </w:rPr>
      </w:pPr>
      <w:r w:rsidRPr="00613EFF">
        <w:rPr>
          <w:rFonts w:ascii="Arial Narrow" w:eastAsia="Times New Roman" w:hAnsi="Arial Narrow" w:cs="Times New Roman"/>
          <w:b/>
          <w:bCs/>
          <w:color w:val="000000"/>
          <w:sz w:val="26"/>
          <w:szCs w:val="26"/>
        </w:rPr>
        <w:t>Sprawozdanie z badania rocznego skonsolidowanego sprawozdania finansowego</w:t>
      </w:r>
    </w:p>
    <w:p w14:paraId="159102AE" w14:textId="77777777" w:rsidR="00613EFF" w:rsidRPr="00613EFF" w:rsidRDefault="00613EFF" w:rsidP="00613EFF">
      <w:pPr>
        <w:spacing w:before="360" w:after="0" w:line="240" w:lineRule="auto"/>
        <w:jc w:val="both"/>
        <w:rPr>
          <w:rFonts w:ascii="Arial Narrow" w:eastAsia="Times New Roman" w:hAnsi="Arial Narrow" w:cs="Times New Roman"/>
          <w:bCs/>
          <w:i/>
          <w:iCs/>
          <w:color w:val="00B050"/>
        </w:rPr>
      </w:pPr>
      <w:r w:rsidRPr="00613EFF">
        <w:rPr>
          <w:rFonts w:ascii="Arial Narrow" w:eastAsia="Times New Roman" w:hAnsi="Arial Narrow" w:cs="Times New Roman"/>
          <w:b/>
          <w:bCs/>
          <w:iCs/>
          <w:color w:val="000000"/>
        </w:rPr>
        <w:t xml:space="preserve">Opinia </w:t>
      </w:r>
      <w:r w:rsidRPr="00613EFF">
        <w:rPr>
          <w:rFonts w:ascii="Arial Narrow" w:eastAsia="Times New Roman" w:hAnsi="Arial Narrow" w:cs="Times New Roman"/>
          <w:bCs/>
          <w:i/>
          <w:iCs/>
          <w:color w:val="00B050"/>
        </w:rPr>
        <w:t>&lt;w przypadku opinii innej niż bez zastrzeżeń pamiętaj o odpowiedniej zmianie nazwy tej sekcji&gt;</w:t>
      </w:r>
    </w:p>
    <w:p w14:paraId="77208601" w14:textId="3862FB8C" w:rsidR="00613EFF" w:rsidRPr="00C2121A" w:rsidRDefault="00613EFF" w:rsidP="00613EFF">
      <w:pPr>
        <w:spacing w:before="120" w:after="0" w:line="240" w:lineRule="auto"/>
        <w:jc w:val="both"/>
        <w:rPr>
          <w:rFonts w:ascii="Arial Narrow" w:eastAsia="Times New Roman" w:hAnsi="Arial Narrow" w:cs="Times New Roman"/>
          <w:bCs/>
          <w:iCs/>
        </w:rPr>
      </w:pPr>
      <w:r w:rsidRPr="00613EFF">
        <w:rPr>
          <w:rFonts w:ascii="Arial Narrow" w:eastAsia="Times New Roman" w:hAnsi="Arial Narrow" w:cs="Times New Roman"/>
          <w:bCs/>
          <w:iCs/>
          <w:color w:val="000000"/>
        </w:rPr>
        <w:t>Przeprowadziliśmy badanie rocznego skonsolidowanego sprawozdania finansowego grupy kapitałowej, w której jednostką dominując</w:t>
      </w:r>
      <w:r w:rsidR="0043412B">
        <w:rPr>
          <w:rFonts w:ascii="Arial Narrow" w:eastAsia="Times New Roman" w:hAnsi="Arial Narrow" w:cs="Times New Roman"/>
          <w:bCs/>
          <w:iCs/>
          <w:color w:val="000000"/>
        </w:rPr>
        <w:t>ą</w:t>
      </w:r>
      <w:r w:rsidRPr="00613EFF">
        <w:rPr>
          <w:rFonts w:ascii="Arial Narrow" w:eastAsia="Times New Roman" w:hAnsi="Arial Narrow" w:cs="Times New Roman"/>
          <w:bCs/>
          <w:iCs/>
          <w:color w:val="000000"/>
        </w:rPr>
        <w:t xml:space="preserve"> jest [ABC S.A.</w:t>
      </w:r>
      <w:r w:rsidRPr="00613EFF">
        <w:rPr>
          <w:rFonts w:ascii="Arial Narrow" w:eastAsia="Times New Roman" w:hAnsi="Arial Narrow" w:cs="Times New Roman"/>
          <w:bCs/>
          <w:iCs/>
          <w:color w:val="000000"/>
        </w:rPr>
        <w:sym w:font="Symbol" w:char="F05D"/>
      </w:r>
      <w:r w:rsidRPr="00613EFF">
        <w:rPr>
          <w:rFonts w:ascii="Arial Narrow" w:eastAsia="Times New Roman" w:hAnsi="Arial Narrow" w:cs="Times New Roman"/>
          <w:bCs/>
          <w:iCs/>
          <w:color w:val="000000"/>
        </w:rPr>
        <w:t xml:space="preserve"> (”Jednostka dominująca”) („Grupa”) zawierające skonsolidowane sprawozdanie z sytuacji finansowej na dzień 31 grudnia 20</w:t>
      </w:r>
      <w:r w:rsidR="002C6F68">
        <w:rPr>
          <w:rFonts w:ascii="Arial Narrow" w:eastAsia="Times New Roman" w:hAnsi="Arial Narrow" w:cs="Times New Roman"/>
          <w:bCs/>
          <w:iCs/>
          <w:color w:val="000000"/>
        </w:rPr>
        <w:t>2</w:t>
      </w:r>
      <w:r w:rsidR="00A279C5">
        <w:rPr>
          <w:rFonts w:ascii="Arial Narrow" w:eastAsia="Times New Roman" w:hAnsi="Arial Narrow" w:cs="Times New Roman"/>
          <w:bCs/>
          <w:iCs/>
          <w:color w:val="000000"/>
        </w:rPr>
        <w:t>4</w:t>
      </w:r>
      <w:r w:rsidRPr="00613EFF">
        <w:rPr>
          <w:rFonts w:ascii="Arial Narrow" w:eastAsia="Times New Roman" w:hAnsi="Arial Narrow" w:cs="Times New Roman"/>
          <w:bCs/>
          <w:iCs/>
          <w:color w:val="000000"/>
        </w:rPr>
        <w:t xml:space="preserve"> r. oraz </w:t>
      </w:r>
      <w:r w:rsidRPr="00C210A1">
        <w:rPr>
          <w:rFonts w:ascii="Arial Narrow" w:eastAsia="Times New Roman" w:hAnsi="Arial Narrow" w:cs="Times New Roman"/>
          <w:bCs/>
          <w:iCs/>
          <w:color w:val="000000"/>
        </w:rPr>
        <w:t>skonsolidowane sprawozdanie z całkowitych dochodów, skonsolidowane sprawozdanie ze zmian w kapitale własnym, skonsolidowane sprawozdanie z przepływów pieniężnych za rok obrotowy od 1 stycznia do 31 grudnia 20</w:t>
      </w:r>
      <w:r w:rsidR="002C6F68" w:rsidRPr="00C210A1">
        <w:rPr>
          <w:rFonts w:ascii="Arial Narrow" w:eastAsia="Times New Roman" w:hAnsi="Arial Narrow" w:cs="Times New Roman"/>
          <w:bCs/>
          <w:iCs/>
          <w:color w:val="000000"/>
        </w:rPr>
        <w:t>2</w:t>
      </w:r>
      <w:r w:rsidR="00A279C5">
        <w:rPr>
          <w:rFonts w:ascii="Arial Narrow" w:eastAsia="Times New Roman" w:hAnsi="Arial Narrow" w:cs="Times New Roman"/>
          <w:bCs/>
          <w:iCs/>
          <w:color w:val="000000"/>
        </w:rPr>
        <w:t>4</w:t>
      </w:r>
      <w:r w:rsidRPr="00C210A1">
        <w:rPr>
          <w:rFonts w:ascii="Arial Narrow" w:eastAsia="Times New Roman" w:hAnsi="Arial Narrow" w:cs="Times New Roman"/>
          <w:bCs/>
          <w:iCs/>
          <w:color w:val="000000"/>
        </w:rPr>
        <w:t xml:space="preserve"> r. </w:t>
      </w:r>
      <w:r w:rsidRPr="00C210A1">
        <w:rPr>
          <w:rFonts w:ascii="Arial Narrow" w:eastAsia="Times New Roman" w:hAnsi="Arial Narrow" w:cs="Times New Roman"/>
          <w:bCs/>
          <w:iCs/>
        </w:rPr>
        <w:t xml:space="preserve">oraz </w:t>
      </w:r>
      <w:r w:rsidR="00545571" w:rsidRPr="00545571">
        <w:rPr>
          <w:rFonts w:ascii="Arial Narrow" w:eastAsia="Times New Roman" w:hAnsi="Arial Narrow" w:cs="Times New Roman"/>
          <w:bCs/>
          <w:iCs/>
        </w:rPr>
        <w:t xml:space="preserve">informację dodatkową do </w:t>
      </w:r>
      <w:r w:rsidR="00545571">
        <w:rPr>
          <w:rFonts w:ascii="Arial Narrow" w:eastAsia="Times New Roman" w:hAnsi="Arial Narrow" w:cs="Times New Roman"/>
          <w:bCs/>
          <w:iCs/>
        </w:rPr>
        <w:t xml:space="preserve">skonsolidowanego </w:t>
      </w:r>
      <w:r w:rsidR="00545571" w:rsidRPr="00545571">
        <w:rPr>
          <w:rFonts w:ascii="Arial Narrow" w:eastAsia="Times New Roman" w:hAnsi="Arial Narrow" w:cs="Times New Roman"/>
          <w:bCs/>
          <w:iCs/>
        </w:rPr>
        <w:t>sprawozdania finansowego zawierającą informację o istotnych politykach rachunkowości oraz inne informacje objaśniające</w:t>
      </w:r>
      <w:r w:rsidRPr="00613EFF">
        <w:rPr>
          <w:rFonts w:ascii="Arial Narrow" w:eastAsia="Times New Roman" w:hAnsi="Arial Narrow" w:cs="Times New Roman"/>
          <w:bCs/>
          <w:iCs/>
          <w:color w:val="000000"/>
        </w:rPr>
        <w:t xml:space="preserve"> </w:t>
      </w:r>
      <w:r w:rsidR="00164434">
        <w:rPr>
          <w:rFonts w:ascii="Arial Narrow" w:eastAsia="Times New Roman" w:hAnsi="Arial Narrow" w:cs="Times New Roman"/>
          <w:bCs/>
          <w:iCs/>
          <w:color w:val="000000"/>
        </w:rPr>
        <w:t>(</w:t>
      </w:r>
      <w:r w:rsidRPr="00613EFF">
        <w:rPr>
          <w:rFonts w:ascii="Arial Narrow" w:eastAsia="Times New Roman" w:hAnsi="Arial Narrow" w:cs="Times New Roman"/>
          <w:bCs/>
          <w:iCs/>
          <w:color w:val="000000"/>
        </w:rPr>
        <w:t>„skonsolidowane sprawozdanie finansowe”).</w:t>
      </w:r>
    </w:p>
    <w:p w14:paraId="35C1C86E" w14:textId="77777777" w:rsidR="00613EFF" w:rsidRPr="00613EFF" w:rsidRDefault="00613EFF" w:rsidP="00613EFF">
      <w:pPr>
        <w:spacing w:before="120" w:after="0" w:line="240" w:lineRule="auto"/>
        <w:jc w:val="both"/>
        <w:rPr>
          <w:rFonts w:ascii="Arial Narrow" w:eastAsia="Times New Roman" w:hAnsi="Arial Narrow" w:cs="Times New Roman"/>
          <w:bCs/>
          <w:i/>
          <w:iCs/>
          <w:color w:val="00B050"/>
        </w:rPr>
      </w:pPr>
      <w:r w:rsidRPr="00613EFF">
        <w:rPr>
          <w:rFonts w:ascii="Arial Narrow" w:eastAsia="Times New Roman" w:hAnsi="Arial Narrow" w:cs="Times New Roman"/>
          <w:bCs/>
          <w:iCs/>
          <w:color w:val="000000"/>
        </w:rPr>
        <w:t xml:space="preserve">Naszym zdaniem załączone skonsolidowane sprawozdanie finansowe: </w:t>
      </w:r>
      <w:r w:rsidRPr="00613EFF">
        <w:rPr>
          <w:rFonts w:ascii="Arial Narrow" w:eastAsia="Times New Roman" w:hAnsi="Arial Narrow" w:cs="Times New Roman"/>
          <w:bCs/>
          <w:i/>
          <w:iCs/>
          <w:color w:val="00B050"/>
        </w:rPr>
        <w:t>&lt;w przypadku opinii innej niż bez zastrzeżeń pamiętaj o odpowiedniej zmianie brzmienia&gt;</w:t>
      </w:r>
    </w:p>
    <w:p w14:paraId="6632E55F" w14:textId="48590D8D" w:rsidR="00613EFF" w:rsidRPr="00613EFF" w:rsidRDefault="00613EFF" w:rsidP="00613EFF">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613EFF">
        <w:rPr>
          <w:rFonts w:ascii="Arial Narrow" w:eastAsia="Times New Roman" w:hAnsi="Arial Narrow" w:cs="Times New Roman"/>
          <w:bCs/>
          <w:iCs/>
          <w:color w:val="000000"/>
        </w:rPr>
        <w:t>przedstawia rzetelny i jasny obraz skonsolidowanej sytuacji majątkowej i finansowej Grupy na dzień 31 grudnia 20</w:t>
      </w:r>
      <w:r w:rsidR="002C6F68">
        <w:rPr>
          <w:rFonts w:ascii="Arial Narrow" w:eastAsia="Times New Roman" w:hAnsi="Arial Narrow" w:cs="Times New Roman"/>
          <w:bCs/>
          <w:iCs/>
          <w:color w:val="000000"/>
        </w:rPr>
        <w:t>2</w:t>
      </w:r>
      <w:r w:rsidR="00A279C5">
        <w:rPr>
          <w:rFonts w:ascii="Arial Narrow" w:eastAsia="Times New Roman" w:hAnsi="Arial Narrow" w:cs="Times New Roman"/>
          <w:bCs/>
          <w:iCs/>
          <w:color w:val="000000"/>
        </w:rPr>
        <w:t>4</w:t>
      </w:r>
      <w:r w:rsidRPr="00613EFF">
        <w:rPr>
          <w:rFonts w:ascii="Arial Narrow" w:eastAsia="Times New Roman" w:hAnsi="Arial Narrow" w:cs="Times New Roman"/>
          <w:bCs/>
          <w:iCs/>
          <w:color w:val="000000"/>
        </w:rPr>
        <w:t xml:space="preserve"> r. oraz jej skonsolidowanego wyniku finansowego i skonsolidowanych przepływów pieniężnych za rok obrotowy zakończony w tym dniu, zgodnie z mającymi zastosowanie Międzynarodowymi Standardami Sprawozdawczości Finansowej zatwierdzonymi przez Unię Europejską oraz przyjętymi zasadami (polityką) rachunkowości;</w:t>
      </w:r>
    </w:p>
    <w:p w14:paraId="49965D4E" w14:textId="3F3A083C" w:rsidR="00613EFF" w:rsidRPr="00613EFF" w:rsidRDefault="00613EFF" w:rsidP="00613EFF">
      <w:pPr>
        <w:numPr>
          <w:ilvl w:val="0"/>
          <w:numId w:val="1"/>
        </w:numPr>
        <w:spacing w:before="120" w:after="0" w:line="240" w:lineRule="auto"/>
        <w:ind w:left="284" w:hanging="284"/>
        <w:contextualSpacing/>
        <w:jc w:val="both"/>
        <w:rPr>
          <w:rFonts w:ascii="Arial Narrow" w:eastAsia="Times New Roman" w:hAnsi="Arial Narrow" w:cs="Times New Roman"/>
          <w:bCs/>
          <w:i/>
          <w:iCs/>
          <w:color w:val="000000"/>
        </w:rPr>
      </w:pPr>
      <w:r w:rsidRPr="00613EFF">
        <w:rPr>
          <w:rFonts w:ascii="Arial Narrow" w:eastAsia="Times New Roman" w:hAnsi="Arial Narrow" w:cs="Times New Roman"/>
          <w:bCs/>
          <w:iCs/>
          <w:color w:val="000000"/>
        </w:rPr>
        <w:t>jest zgodne co do formy i treści z obowiązującymi Grupę przepisami prawa oraz statutem Jednostki dominującej.</w:t>
      </w:r>
      <w:r w:rsidRPr="00613EFF">
        <w:rPr>
          <w:rFonts w:ascii="Arial Narrow" w:eastAsia="Times New Roman" w:hAnsi="Arial Narrow" w:cs="Times New Roman"/>
          <w:bCs/>
          <w:iCs/>
          <w:color w:val="000000"/>
          <w:vertAlign w:val="superscript"/>
        </w:rPr>
        <w:footnoteReference w:id="1"/>
      </w:r>
      <w:r w:rsidR="003262F2">
        <w:rPr>
          <w:rFonts w:ascii="Arial Narrow" w:eastAsia="Times New Roman" w:hAnsi="Arial Narrow" w:cs="Times New Roman"/>
          <w:bCs/>
          <w:iCs/>
          <w:color w:val="000000"/>
          <w:vertAlign w:val="superscript"/>
        </w:rPr>
        <w:t>,</w:t>
      </w:r>
      <w:r w:rsidR="007D5C63">
        <w:rPr>
          <w:rStyle w:val="Odwoanieprzypisudolnego"/>
          <w:rFonts w:ascii="Arial Narrow" w:eastAsia="Times New Roman" w:hAnsi="Arial Narrow" w:cs="Times New Roman"/>
          <w:bCs/>
          <w:iCs/>
          <w:color w:val="000000"/>
        </w:rPr>
        <w:footnoteReference w:id="2"/>
      </w:r>
    </w:p>
    <w:p w14:paraId="2886537A" w14:textId="77777777" w:rsidR="00613EFF" w:rsidRPr="00613EFF" w:rsidRDefault="00613EFF" w:rsidP="00613EFF">
      <w:pPr>
        <w:spacing w:before="120" w:after="0" w:line="240" w:lineRule="auto"/>
        <w:jc w:val="both"/>
        <w:rPr>
          <w:rFonts w:ascii="Arial Narrow" w:eastAsia="Times New Roman" w:hAnsi="Arial Narrow" w:cs="Times New Roman"/>
          <w:bCs/>
          <w:i/>
          <w:iCs/>
          <w:color w:val="000000"/>
        </w:rPr>
      </w:pPr>
      <w:r w:rsidRPr="00613EFF">
        <w:rPr>
          <w:rFonts w:ascii="Arial Narrow" w:eastAsia="Times New Roman" w:hAnsi="Arial Narrow" w:cs="Times New Roman"/>
          <w:bCs/>
          <w:iCs/>
          <w:color w:val="000000"/>
        </w:rPr>
        <w:t xml:space="preserve">Niniejsza </w:t>
      </w:r>
      <w:r w:rsidRPr="00613EFF">
        <w:rPr>
          <w:rFonts w:ascii="Arial Narrow" w:eastAsia="Times New Roman" w:hAnsi="Arial Narrow" w:cs="Times New Roman"/>
          <w:bCs/>
          <w:iCs/>
        </w:rPr>
        <w:t>opinia jest spójna ze sprawozdaniem dodatkowym dla Komitetu Audytu, które wydaliśmy dnia [data]</w:t>
      </w:r>
      <w:r w:rsidRPr="00613EFF">
        <w:rPr>
          <w:rFonts w:ascii="Arial Narrow" w:eastAsia="Times New Roman" w:hAnsi="Arial Narrow" w:cs="Times New Roman"/>
          <w:bCs/>
          <w:iCs/>
          <w:color w:val="000000"/>
        </w:rPr>
        <w:t>.</w:t>
      </w:r>
    </w:p>
    <w:p w14:paraId="443D3681" w14:textId="77777777" w:rsidR="00613EFF" w:rsidRPr="00613EFF" w:rsidRDefault="00613EFF" w:rsidP="00613EFF">
      <w:pPr>
        <w:spacing w:before="360" w:after="0" w:line="240" w:lineRule="auto"/>
        <w:jc w:val="both"/>
        <w:rPr>
          <w:rFonts w:ascii="Arial Narrow" w:eastAsia="Times New Roman" w:hAnsi="Arial Narrow" w:cs="Times New Roman"/>
          <w:b/>
          <w:bCs/>
          <w:iCs/>
          <w:color w:val="000000"/>
        </w:rPr>
      </w:pPr>
      <w:r w:rsidRPr="00613EFF">
        <w:rPr>
          <w:rFonts w:ascii="Arial Narrow" w:eastAsia="Times New Roman" w:hAnsi="Arial Narrow" w:cs="Times New Roman"/>
          <w:b/>
          <w:bCs/>
          <w:iCs/>
          <w:color w:val="000000"/>
        </w:rPr>
        <w:lastRenderedPageBreak/>
        <w:t xml:space="preserve">Podstawa opinii </w:t>
      </w:r>
      <w:r w:rsidRPr="00613EFF">
        <w:rPr>
          <w:rFonts w:ascii="Arial Narrow" w:eastAsia="Times New Roman" w:hAnsi="Arial Narrow" w:cs="Times New Roman"/>
          <w:bCs/>
          <w:i/>
          <w:iCs/>
          <w:color w:val="00B050"/>
        </w:rPr>
        <w:t>&lt;w przypadku opinii innej niż bez zastrzeżeń pamiętaj o odpowiedniej zmianie nazwy tej sekcji oraz opisaniu przyczyn/-y wyrażenia opinii innej niż bez zastrzeżeń&gt;</w:t>
      </w:r>
    </w:p>
    <w:p w14:paraId="7B60BBC4" w14:textId="0709DD58" w:rsidR="00613EFF" w:rsidRPr="00613EFF" w:rsidRDefault="00613EFF" w:rsidP="00613EFF">
      <w:pPr>
        <w:spacing w:before="120" w:after="0" w:line="240" w:lineRule="auto"/>
        <w:jc w:val="both"/>
        <w:rPr>
          <w:rFonts w:ascii="Arial Narrow" w:eastAsia="Arial" w:hAnsi="Arial Narrow" w:cs="Times New Roman"/>
        </w:rPr>
      </w:pPr>
      <w:r w:rsidRPr="00E13E81">
        <w:rPr>
          <w:rFonts w:ascii="Arial Narrow" w:eastAsia="Arial" w:hAnsi="Arial Narrow" w:cs="Times New Roman"/>
        </w:rPr>
        <w:t>Nasze badanie przeprowadziliśmy zgodnie</w:t>
      </w:r>
      <w:r w:rsidRPr="00613EFF">
        <w:rPr>
          <w:rFonts w:ascii="Arial Narrow" w:eastAsia="Arial" w:hAnsi="Arial Narrow" w:cs="Times New Roman"/>
        </w:rPr>
        <w:t xml:space="preserve"> z </w:t>
      </w:r>
      <w:r w:rsidRPr="00613EFF">
        <w:rPr>
          <w:rFonts w:ascii="Arial Narrow" w:eastAsia="Times New Roman" w:hAnsi="Arial Narrow" w:cs="Times New Roman"/>
          <w:color w:val="000000"/>
          <w:lang w:eastAsia="pl-PL"/>
        </w:rPr>
        <w:t xml:space="preserve">Krajowymi Standardami Badania w brzmieniu Międzynarodowych Standardów Badania </w:t>
      </w:r>
      <w:bookmarkStart w:id="1" w:name="_Hlk92892099"/>
      <w:r w:rsidRPr="00613EFF">
        <w:rPr>
          <w:rFonts w:ascii="Arial Narrow" w:eastAsia="Times New Roman" w:hAnsi="Arial Narrow" w:cs="Times New Roman"/>
          <w:color w:val="000000"/>
          <w:lang w:eastAsia="pl-PL"/>
        </w:rPr>
        <w:t>przyjętymi uchwałą Krajowej Rady Biegłych Rewidentów nr 3430/52a/2019 z dnia 21 marca 2019 r. w sprawie krajowych standardów badania oraz innych dokumentów</w:t>
      </w:r>
      <w:bookmarkEnd w:id="1"/>
      <w:r w:rsidRPr="00613EFF">
        <w:rPr>
          <w:rFonts w:ascii="Arial Narrow" w:eastAsia="Times New Roman" w:hAnsi="Arial Narrow" w:cs="Times New Roman"/>
          <w:color w:val="000000"/>
          <w:lang w:eastAsia="pl-PL"/>
        </w:rPr>
        <w:t>, z późn. zm.</w:t>
      </w:r>
      <w:r w:rsidR="002C6F68">
        <w:rPr>
          <w:rStyle w:val="Odwoanieprzypisudolnego"/>
          <w:rFonts w:ascii="Arial Narrow" w:eastAsia="Arial" w:hAnsi="Arial Narrow" w:cs="Times New Roman"/>
        </w:rPr>
        <w:footnoteReference w:id="3"/>
      </w:r>
      <w:r w:rsidR="00F63716">
        <w:rPr>
          <w:rFonts w:ascii="Arial Narrow" w:eastAsia="Times New Roman" w:hAnsi="Arial Narrow" w:cs="Times New Roman"/>
          <w:color w:val="000000"/>
          <w:vertAlign w:val="superscript"/>
          <w:lang w:eastAsia="pl-PL"/>
        </w:rPr>
        <w:t xml:space="preserve">, </w:t>
      </w:r>
      <w:r w:rsidR="00F63716">
        <w:rPr>
          <w:rStyle w:val="Odwoanieprzypisudolnego"/>
          <w:rFonts w:ascii="Arial Narrow" w:eastAsia="Times New Roman" w:hAnsi="Arial Narrow" w:cs="Times New Roman"/>
          <w:color w:val="000000"/>
          <w:lang w:eastAsia="pl-PL"/>
        </w:rPr>
        <w:footnoteReference w:id="4"/>
      </w:r>
      <w:r w:rsidRPr="00613EFF">
        <w:rPr>
          <w:rFonts w:ascii="Arial Narrow" w:eastAsia="Arial" w:hAnsi="Arial Narrow" w:cs="Times New Roman"/>
        </w:rPr>
        <w:t xml:space="preserve"> </w:t>
      </w:r>
      <w:bookmarkStart w:id="8" w:name="_Hlk151642514"/>
      <w:r w:rsidR="000A7272" w:rsidRPr="00DF61CE">
        <w:rPr>
          <w:rFonts w:ascii="Arial Narrow" w:eastAsia="Arial" w:hAnsi="Arial Narrow" w:cs="Times New Roman"/>
        </w:rPr>
        <w:t xml:space="preserve">oraz </w:t>
      </w:r>
      <w:bookmarkStart w:id="9" w:name="_Hlk151643375"/>
      <w:r w:rsidR="000A7272" w:rsidRPr="00DF61CE">
        <w:rPr>
          <w:rFonts w:ascii="Arial Narrow" w:eastAsia="Arial" w:hAnsi="Arial Narrow" w:cs="Times New Roman"/>
        </w:rPr>
        <w:t xml:space="preserve">uchwałą Rady </w:t>
      </w:r>
      <w:bookmarkStart w:id="10" w:name="_Hlk151643487"/>
      <w:r w:rsidR="000A7272" w:rsidRPr="00DF61CE">
        <w:rPr>
          <w:rFonts w:ascii="Arial Narrow" w:eastAsia="Arial" w:hAnsi="Arial Narrow" w:cs="Times New Roman"/>
        </w:rPr>
        <w:t>P</w:t>
      </w:r>
      <w:r w:rsidR="00C201E2">
        <w:rPr>
          <w:rFonts w:ascii="Arial Narrow" w:eastAsia="Arial" w:hAnsi="Arial Narrow" w:cs="Times New Roman"/>
        </w:rPr>
        <w:t xml:space="preserve">olskiej </w:t>
      </w:r>
      <w:r w:rsidR="000A7272" w:rsidRPr="00DF61CE">
        <w:rPr>
          <w:rFonts w:ascii="Arial Narrow" w:eastAsia="Arial" w:hAnsi="Arial Narrow" w:cs="Times New Roman"/>
        </w:rPr>
        <w:t>A</w:t>
      </w:r>
      <w:r w:rsidR="00C201E2">
        <w:rPr>
          <w:rFonts w:ascii="Arial Narrow" w:eastAsia="Arial" w:hAnsi="Arial Narrow" w:cs="Times New Roman"/>
        </w:rPr>
        <w:t xml:space="preserve">gencji </w:t>
      </w:r>
      <w:r w:rsidR="000A7272" w:rsidRPr="00DF61CE">
        <w:rPr>
          <w:rFonts w:ascii="Arial Narrow" w:eastAsia="Arial" w:hAnsi="Arial Narrow" w:cs="Times New Roman"/>
        </w:rPr>
        <w:t>N</w:t>
      </w:r>
      <w:r w:rsidR="00C201E2">
        <w:rPr>
          <w:rFonts w:ascii="Arial Narrow" w:eastAsia="Arial" w:hAnsi="Arial Narrow" w:cs="Times New Roman"/>
        </w:rPr>
        <w:t xml:space="preserve">adzoru </w:t>
      </w:r>
      <w:r w:rsidR="000A7272" w:rsidRPr="00DF61CE">
        <w:rPr>
          <w:rFonts w:ascii="Arial Narrow" w:eastAsia="Arial" w:hAnsi="Arial Narrow" w:cs="Times New Roman"/>
        </w:rPr>
        <w:t>A</w:t>
      </w:r>
      <w:r w:rsidR="00C201E2">
        <w:rPr>
          <w:rFonts w:ascii="Arial Narrow" w:eastAsia="Arial" w:hAnsi="Arial Narrow" w:cs="Times New Roman"/>
        </w:rPr>
        <w:t>udytowego</w:t>
      </w:r>
      <w:r w:rsidR="000A7272" w:rsidRPr="00DF61CE">
        <w:rPr>
          <w:rFonts w:ascii="Arial Narrow" w:eastAsia="Arial" w:hAnsi="Arial Narrow" w:cs="Times New Roman"/>
        </w:rPr>
        <w:t xml:space="preserve"> </w:t>
      </w:r>
      <w:bookmarkEnd w:id="10"/>
      <w:r w:rsidR="000A7272" w:rsidRPr="00DF61CE">
        <w:rPr>
          <w:rFonts w:ascii="Arial Narrow" w:eastAsia="Arial" w:hAnsi="Arial Narrow" w:cs="Times New Roman"/>
        </w:rPr>
        <w:t>nr 38/I/2022 z dnia 15 listopada 2022 r.</w:t>
      </w:r>
      <w:r w:rsidR="00C2121A" w:rsidRPr="00C2121A">
        <w:t xml:space="preserve"> </w:t>
      </w:r>
      <w:r w:rsidR="00C2121A" w:rsidRPr="00C2121A">
        <w:rPr>
          <w:rFonts w:ascii="Arial Narrow" w:eastAsia="Arial" w:hAnsi="Arial Narrow" w:cs="Times New Roman"/>
        </w:rPr>
        <w:t>w sprawie krajowych standardów kontroli jakości oraz Krajowego Standardu Badania 220 (Zmienionego)</w:t>
      </w:r>
      <w:r w:rsidR="000A7272" w:rsidRPr="00C20B63">
        <w:rPr>
          <w:rStyle w:val="Odwoanieprzypisudolnego"/>
          <w:rFonts w:ascii="Arial Narrow" w:eastAsia="Arial" w:hAnsi="Arial Narrow" w:cs="Times New Roman"/>
        </w:rPr>
        <w:footnoteReference w:id="5"/>
      </w:r>
      <w:bookmarkEnd w:id="8"/>
      <w:r w:rsidR="000A7272" w:rsidRPr="00613EFF">
        <w:rPr>
          <w:rFonts w:ascii="Arial Narrow" w:eastAsia="Arial" w:hAnsi="Arial Narrow" w:cs="Times New Roman"/>
        </w:rPr>
        <w:t xml:space="preserve"> </w:t>
      </w:r>
      <w:bookmarkEnd w:id="9"/>
      <w:r w:rsidR="001976D2" w:rsidRPr="00613EFF">
        <w:rPr>
          <w:rFonts w:ascii="Arial Narrow" w:eastAsia="Arial" w:hAnsi="Arial Narrow" w:cs="Times New Roman"/>
        </w:rPr>
        <w:t>(„KSB”)</w:t>
      </w:r>
      <w:r w:rsidR="000A7272">
        <w:rPr>
          <w:rFonts w:ascii="Arial Narrow" w:eastAsia="Arial" w:hAnsi="Arial Narrow" w:cs="Times New Roman"/>
        </w:rPr>
        <w:t xml:space="preserve">, a także </w:t>
      </w:r>
      <w:r w:rsidRPr="00613EFF">
        <w:rPr>
          <w:rFonts w:ascii="Arial Narrow" w:eastAsia="Arial" w:hAnsi="Arial Narrow" w:cs="Times New Roman"/>
        </w:rPr>
        <w:t>stosownie do ustawy z</w:t>
      </w:r>
      <w:r w:rsidR="00C2121A">
        <w:rPr>
          <w:rFonts w:ascii="Arial Narrow" w:eastAsia="Arial" w:hAnsi="Arial Narrow" w:cs="Times New Roman"/>
        </w:rPr>
        <w:t> </w:t>
      </w:r>
      <w:r w:rsidRPr="00613EFF">
        <w:rPr>
          <w:rFonts w:ascii="Arial Narrow" w:eastAsia="Arial" w:hAnsi="Arial Narrow" w:cs="Times New Roman"/>
        </w:rPr>
        <w:t xml:space="preserve">dn. 11 maja 2017 r. o biegłych rewidentach, firmach audytorskich oraz nadzorze publicznym („Ustawa o biegłych rewidentach” – </w:t>
      </w:r>
      <w:r w:rsidR="00A279C5" w:rsidRPr="00A279C5">
        <w:rPr>
          <w:rFonts w:ascii="Arial Narrow" w:eastAsia="Arial" w:hAnsi="Arial Narrow" w:cs="Times New Roman"/>
        </w:rPr>
        <w:t>t.j. Dz. U. z 2024 r. poz. 1035 z późn. zm</w:t>
      </w:r>
      <w:r w:rsidR="000A7272" w:rsidRPr="000A7272">
        <w:rPr>
          <w:rFonts w:ascii="Arial Narrow" w:eastAsia="Arial" w:hAnsi="Arial Narrow" w:cs="Times New Roman"/>
        </w:rPr>
        <w:t>.</w:t>
      </w:r>
      <w:r w:rsidRPr="00613EFF">
        <w:rPr>
          <w:rFonts w:ascii="Arial Narrow" w:eastAsia="Arial" w:hAnsi="Arial Narrow" w:cs="Times New Roman"/>
        </w:rPr>
        <w:t>) oraz Rozporządzenia UE nr 537/2014 z dnia 16 kwietnia 2014 r. w sprawie szczegółowych wymogów dotyczących ustawowych badań sprawozdań finansowych jednostek interesu publicznego</w:t>
      </w:r>
      <w:r w:rsidR="00C2121A" w:rsidRPr="00C2121A">
        <w:rPr>
          <w:rFonts w:ascii="Arial Narrow" w:eastAsia="Arial" w:hAnsi="Arial Narrow" w:cs="Times New Roman"/>
        </w:rPr>
        <w:t>, uchylającego decyzję Komisji 2005/909/WE</w:t>
      </w:r>
      <w:r w:rsidRPr="00613EFF">
        <w:rPr>
          <w:rFonts w:ascii="Arial Narrow" w:eastAsia="Arial" w:hAnsi="Arial Narrow" w:cs="Times New Roman"/>
        </w:rPr>
        <w:t xml:space="preserve"> („Rozporządzenie UE” – </w:t>
      </w:r>
      <w:r w:rsidR="0000419B" w:rsidRPr="0000419B">
        <w:rPr>
          <w:rFonts w:ascii="Arial Narrow" w:eastAsia="Arial" w:hAnsi="Arial Narrow" w:cs="Times New Roman"/>
        </w:rPr>
        <w:t>Dz. Urz. UE L 158 z</w:t>
      </w:r>
      <w:r w:rsidR="00C2121A">
        <w:rPr>
          <w:rFonts w:ascii="Arial Narrow" w:eastAsia="Arial" w:hAnsi="Arial Narrow" w:cs="Times New Roman"/>
        </w:rPr>
        <w:t> </w:t>
      </w:r>
      <w:r w:rsidR="0000419B" w:rsidRPr="0000419B">
        <w:rPr>
          <w:rFonts w:ascii="Arial Narrow" w:eastAsia="Arial" w:hAnsi="Arial Narrow" w:cs="Times New Roman"/>
        </w:rPr>
        <w:t>27.05.2014, str. 77, z późn. zm.</w:t>
      </w:r>
      <w:r w:rsidRPr="00613EFF">
        <w:rPr>
          <w:rFonts w:ascii="Arial Narrow" w:eastAsia="Arial" w:hAnsi="Arial Narrow" w:cs="Times New Roman"/>
        </w:rPr>
        <w:t>). Nasza odpowiedzialność zgodnie z tymi standardami została dalej opisana w</w:t>
      </w:r>
      <w:r w:rsidR="00152672">
        <w:rPr>
          <w:rFonts w:ascii="Arial Narrow" w:eastAsia="Arial" w:hAnsi="Arial Narrow" w:cs="Times New Roman"/>
        </w:rPr>
        <w:t> </w:t>
      </w:r>
      <w:r w:rsidRPr="00613EFF">
        <w:rPr>
          <w:rFonts w:ascii="Arial Narrow" w:eastAsia="Arial" w:hAnsi="Arial Narrow" w:cs="Times New Roman"/>
        </w:rPr>
        <w:t xml:space="preserve">sekcji naszego sprawozdania </w:t>
      </w:r>
      <w:r w:rsidRPr="00613EFF">
        <w:rPr>
          <w:rFonts w:ascii="Arial Narrow" w:eastAsia="Arial" w:hAnsi="Arial Narrow" w:cs="Times New Roman"/>
          <w:i/>
        </w:rPr>
        <w:t>Odpowiedzialność biegłego rewidenta za badanie skonsolidowanego sprawozdania finansowego</w:t>
      </w:r>
      <w:r w:rsidRPr="00613EFF">
        <w:rPr>
          <w:rFonts w:ascii="Arial Narrow" w:eastAsia="Arial" w:hAnsi="Arial Narrow" w:cs="Times New Roman"/>
        </w:rPr>
        <w:t xml:space="preserve">. </w:t>
      </w:r>
    </w:p>
    <w:p w14:paraId="2EC59FF0" w14:textId="207D1D29" w:rsidR="00A279C5" w:rsidRPr="00A279C5" w:rsidRDefault="00A279C5" w:rsidP="00A279C5">
      <w:pPr>
        <w:spacing w:before="120" w:after="0" w:line="240" w:lineRule="auto"/>
        <w:jc w:val="both"/>
        <w:rPr>
          <w:rFonts w:ascii="Arial Narrow" w:eastAsia="Arial" w:hAnsi="Arial Narrow" w:cs="Times New Roman"/>
        </w:rPr>
      </w:pPr>
      <w:r w:rsidRPr="00A279C5">
        <w:rPr>
          <w:rFonts w:ascii="Arial Narrow" w:eastAsia="Arial" w:hAnsi="Arial Narrow" w:cs="Times New Roman"/>
        </w:rPr>
        <w:t xml:space="preserve">Jesteśmy niezależni od Spółek Grupy zgodnie </w:t>
      </w:r>
      <w:r w:rsidR="00B46A7B" w:rsidRPr="00B46A7B">
        <w:rPr>
          <w:rFonts w:ascii="Arial Narrow" w:eastAsia="Arial" w:hAnsi="Arial Narrow" w:cs="Times New Roman"/>
        </w:rPr>
        <w:t>z zasadami etyki określonymi w „Podręczniku Międzynarodowego kodeksu etyki zawodowych księgowych (w tym Międzynarodowych standardów niezależności)”</w:t>
      </w:r>
      <w:r w:rsidR="00B46A7B">
        <w:rPr>
          <w:rFonts w:ascii="Arial Narrow" w:eastAsia="Arial" w:hAnsi="Arial Narrow" w:cs="Times New Roman"/>
        </w:rPr>
        <w:t xml:space="preserve"> </w:t>
      </w:r>
      <w:r w:rsidR="00B46A7B" w:rsidRPr="00B46A7B">
        <w:rPr>
          <w:rFonts w:ascii="Arial Narrow" w:eastAsia="Arial" w:hAnsi="Arial Narrow" w:cs="Times New Roman"/>
        </w:rPr>
        <w:t xml:space="preserve">przyjętym </w:t>
      </w:r>
      <w:r w:rsidRPr="00A279C5">
        <w:rPr>
          <w:rFonts w:ascii="Arial Narrow" w:eastAsia="Arial" w:hAnsi="Arial Narrow" w:cs="Times New Roman"/>
        </w:rPr>
        <w:t xml:space="preserve">uchwałą Nr 207/7a/2023 Krajowej Rady Biegłych Rewidentów z dnia 17 grudnia 2023 r. w sprawie ustanowienia zasad etyki zawodowej biegłych rewidentów, z późn. zm., </w:t>
      </w:r>
      <w:r w:rsidR="00F73CF3">
        <w:rPr>
          <w:rFonts w:ascii="Arial Narrow" w:eastAsia="Arial" w:hAnsi="Arial Narrow" w:cs="Times New Roman"/>
        </w:rPr>
        <w:t>(</w:t>
      </w:r>
      <w:r w:rsidR="00B46A7B" w:rsidRPr="00A279C5">
        <w:rPr>
          <w:rFonts w:ascii="Arial Narrow" w:eastAsia="Arial" w:hAnsi="Arial Narrow" w:cs="Times New Roman"/>
        </w:rPr>
        <w:t>„Kodeks etyki”</w:t>
      </w:r>
      <w:r w:rsidR="00F73CF3">
        <w:rPr>
          <w:rFonts w:ascii="Arial Narrow" w:eastAsia="Arial" w:hAnsi="Arial Narrow" w:cs="Times New Roman"/>
        </w:rPr>
        <w:t>)</w:t>
      </w:r>
      <w:r w:rsidR="00B46A7B" w:rsidRPr="00A279C5">
        <w:rPr>
          <w:rFonts w:ascii="Arial Narrow" w:eastAsia="Arial" w:hAnsi="Arial Narrow" w:cs="Times New Roman"/>
        </w:rPr>
        <w:t xml:space="preserve">, </w:t>
      </w:r>
      <w:r w:rsidRPr="00A279C5">
        <w:rPr>
          <w:rFonts w:ascii="Arial Narrow" w:eastAsia="Arial" w:hAnsi="Arial Narrow" w:cs="Times New Roman"/>
        </w:rPr>
        <w:t xml:space="preserve">oraz z innymi wymogami etycznymi, które mają zastosowanie do badania </w:t>
      </w:r>
      <w:r>
        <w:rPr>
          <w:rFonts w:ascii="Arial Narrow" w:eastAsia="Arial" w:hAnsi="Arial Narrow" w:cs="Times New Roman"/>
        </w:rPr>
        <w:t xml:space="preserve">skonsolidowanych </w:t>
      </w:r>
      <w:r w:rsidRPr="00A279C5">
        <w:rPr>
          <w:rFonts w:ascii="Arial Narrow" w:eastAsia="Arial" w:hAnsi="Arial Narrow" w:cs="Times New Roman"/>
        </w:rPr>
        <w:t xml:space="preserve">sprawozdań finansowych w Polsce. </w:t>
      </w:r>
      <w:bookmarkStart w:id="11" w:name="_Hlk189228942"/>
      <w:r w:rsidRPr="00A279C5">
        <w:rPr>
          <w:rFonts w:ascii="Arial Narrow" w:eastAsia="Arial" w:hAnsi="Arial Narrow" w:cs="Times New Roman"/>
        </w:rPr>
        <w:t>Wypełniliśmy nasze inne obowiązki etyczne zgodnie z tymi wymogami i Kodeksem etyki. W trakcie przeprowadzania badania kluczowy biegły rewident oraz firma audytorska pozostali niezależni od Spółek Grupy zgodnie z wymogami niezależności określonymi w Ustawie o biegłych rewidentach</w:t>
      </w:r>
      <w:r w:rsidRPr="00A279C5">
        <w:t xml:space="preserve"> </w:t>
      </w:r>
      <w:r w:rsidRPr="00A279C5">
        <w:rPr>
          <w:rFonts w:ascii="Arial Narrow" w:eastAsia="Arial" w:hAnsi="Arial Narrow" w:cs="Times New Roman"/>
        </w:rPr>
        <w:t>oraz w Rozporządzeniu UE.</w:t>
      </w:r>
      <w:bookmarkEnd w:id="11"/>
      <w:r w:rsidRPr="00A279C5">
        <w:rPr>
          <w:rFonts w:ascii="Arial Narrow" w:eastAsia="Arial" w:hAnsi="Arial Narrow" w:cs="Times New Roman"/>
          <w:vertAlign w:val="superscript"/>
        </w:rPr>
        <w:footnoteReference w:id="6"/>
      </w:r>
    </w:p>
    <w:p w14:paraId="1018AEEA" w14:textId="77777777" w:rsidR="00613EFF" w:rsidRPr="00613EFF" w:rsidRDefault="00613EFF" w:rsidP="00613EFF">
      <w:pPr>
        <w:spacing w:before="120" w:after="0" w:line="240" w:lineRule="auto"/>
        <w:jc w:val="both"/>
        <w:rPr>
          <w:rFonts w:ascii="Arial Narrow" w:eastAsia="Times New Roman" w:hAnsi="Arial Narrow" w:cs="Times New Roman"/>
          <w:bCs/>
          <w:i/>
          <w:iCs/>
          <w:color w:val="00B050"/>
        </w:rPr>
      </w:pPr>
      <w:r w:rsidRPr="00613EFF">
        <w:rPr>
          <w:rFonts w:ascii="Arial Narrow" w:eastAsia="Times New Roman" w:hAnsi="Arial Narrow" w:cs="Times New Roman"/>
          <w:bCs/>
          <w:iCs/>
          <w:color w:val="000000"/>
        </w:rPr>
        <w:lastRenderedPageBreak/>
        <w:t xml:space="preserve">Uważamy, że dowody badania, które uzyskaliśmy są wystarczające i odpowiednie, aby stanowić podstawę dla naszej opinii. </w:t>
      </w:r>
      <w:r w:rsidRPr="00613EFF">
        <w:rPr>
          <w:rFonts w:ascii="Arial Narrow" w:eastAsia="Times New Roman" w:hAnsi="Arial Narrow" w:cs="Times New Roman"/>
          <w:bCs/>
          <w:i/>
          <w:iCs/>
          <w:color w:val="00B050"/>
        </w:rPr>
        <w:t>&lt;w przypadku opinii innej niż bez zastrzeżeń pamiętaj o odpowiedniej zmianie brzmienia tych zapisów&gt;</w:t>
      </w:r>
    </w:p>
    <w:p w14:paraId="1DFB0D4B" w14:textId="0B418A8E" w:rsidR="00613EFF" w:rsidRPr="00613EFF" w:rsidRDefault="00613EFF" w:rsidP="00613EFF">
      <w:pPr>
        <w:spacing w:before="240" w:after="0" w:line="240" w:lineRule="auto"/>
        <w:jc w:val="both"/>
        <w:rPr>
          <w:rFonts w:ascii="Arial Narrow" w:eastAsia="Arial" w:hAnsi="Arial Narrow" w:cs="Times New Roman"/>
          <w:b/>
          <w:highlight w:val="lightGray"/>
        </w:rPr>
      </w:pPr>
      <w:r w:rsidRPr="00613EFF">
        <w:rPr>
          <w:rFonts w:ascii="Arial Narrow" w:eastAsia="Arial" w:hAnsi="Arial Narrow" w:cs="Times New Roman"/>
          <w:b/>
          <w:bCs/>
          <w:iCs/>
          <w:highlight w:val="lightGray"/>
        </w:rPr>
        <w:t xml:space="preserve">Objaśnienie – </w:t>
      </w:r>
      <w:r w:rsidRPr="00613EFF">
        <w:rPr>
          <w:rFonts w:ascii="Arial Narrow" w:eastAsia="Arial" w:hAnsi="Arial Narrow" w:cs="Times New Roman"/>
          <w:b/>
          <w:highlight w:val="lightGray"/>
        </w:rPr>
        <w:t>Istotna niepewność dotycząca kontynuacji działalności</w:t>
      </w:r>
    </w:p>
    <w:p w14:paraId="4339B842" w14:textId="241C3ABF" w:rsidR="00613EFF" w:rsidRPr="00613EFF" w:rsidRDefault="00613EFF" w:rsidP="00613EFF">
      <w:pPr>
        <w:spacing w:before="120" w:after="0" w:line="240" w:lineRule="auto"/>
        <w:jc w:val="both"/>
        <w:rPr>
          <w:rFonts w:ascii="Arial Narrow" w:eastAsia="Times New Roman" w:hAnsi="Arial Narrow" w:cs="Times New Roman"/>
          <w:bCs/>
          <w:iCs/>
          <w:color w:val="000000"/>
        </w:rPr>
      </w:pPr>
      <w:r w:rsidRPr="00613EFF">
        <w:rPr>
          <w:rFonts w:ascii="Arial Narrow" w:eastAsia="Times New Roman" w:hAnsi="Arial Narrow" w:cs="Times New Roman"/>
          <w:bCs/>
          <w:iCs/>
          <w:color w:val="000000"/>
          <w:highlight w:val="lightGray"/>
        </w:rPr>
        <w:t>Zwracamy uwagę na notę xx informacji dodatkowej do skonsolidowanego sprawozdania finansowego, która wskazuje, że Jednostka dominująca poniosła stratę netto w kwocie ZZZ tys. zł w roku obrotowym zakończonym 31</w:t>
      </w:r>
      <w:r w:rsidR="007D2D7F">
        <w:rPr>
          <w:rFonts w:ascii="Arial Narrow" w:eastAsia="Times New Roman" w:hAnsi="Arial Narrow" w:cs="Times New Roman"/>
          <w:bCs/>
          <w:iCs/>
          <w:color w:val="000000"/>
          <w:highlight w:val="lightGray"/>
        </w:rPr>
        <w:t> </w:t>
      </w:r>
      <w:r w:rsidRPr="00613EFF">
        <w:rPr>
          <w:rFonts w:ascii="Arial Narrow" w:eastAsia="Times New Roman" w:hAnsi="Arial Narrow" w:cs="Times New Roman"/>
          <w:bCs/>
          <w:iCs/>
          <w:color w:val="000000"/>
          <w:highlight w:val="lightGray"/>
        </w:rPr>
        <w:t>grudnia 20</w:t>
      </w:r>
      <w:r w:rsidR="002C6F68">
        <w:rPr>
          <w:rFonts w:ascii="Arial Narrow" w:eastAsia="Times New Roman" w:hAnsi="Arial Narrow" w:cs="Times New Roman"/>
          <w:bCs/>
          <w:iCs/>
          <w:color w:val="000000"/>
          <w:highlight w:val="lightGray"/>
        </w:rPr>
        <w:t>2</w:t>
      </w:r>
      <w:r w:rsidR="0030557B">
        <w:rPr>
          <w:rFonts w:ascii="Arial Narrow" w:eastAsia="Times New Roman" w:hAnsi="Arial Narrow" w:cs="Times New Roman"/>
          <w:bCs/>
          <w:iCs/>
          <w:color w:val="000000"/>
          <w:highlight w:val="lightGray"/>
        </w:rPr>
        <w:t>4</w:t>
      </w:r>
      <w:r w:rsidRPr="00613EFF">
        <w:rPr>
          <w:rFonts w:ascii="Arial Narrow" w:eastAsia="Times New Roman" w:hAnsi="Arial Narrow" w:cs="Times New Roman"/>
          <w:bCs/>
          <w:iCs/>
          <w:color w:val="000000"/>
          <w:highlight w:val="lightGray"/>
        </w:rPr>
        <w:t> r. oraz, że na ten dzień zobowiązania krótkoterminowe przewyższają aktywa obrotowe o kwotę YYY tys. zł. Jak wykazano w nocie xx powyższe warunki, łącznie z innymi informacjami opisanymi w tej nocie świadczą o istnieniu istotnej niepewności, która może powodować poważne wątpliwości co do zdolności Jednostki dominującej do kontynuacji działalności. Nasza opinia nie zawiera zastrzeżenia w odniesieniu do tej sprawy.</w:t>
      </w:r>
    </w:p>
    <w:p w14:paraId="185E96CB" w14:textId="37DADCF7" w:rsidR="00613EFF" w:rsidRPr="00613EFF" w:rsidRDefault="00613EFF" w:rsidP="00613EFF">
      <w:pPr>
        <w:spacing w:before="360" w:after="0" w:line="240" w:lineRule="auto"/>
        <w:jc w:val="both"/>
        <w:rPr>
          <w:rFonts w:ascii="Arial Narrow" w:eastAsia="Times New Roman" w:hAnsi="Arial Narrow" w:cs="Times New Roman"/>
          <w:b/>
          <w:bCs/>
          <w:iCs/>
          <w:color w:val="000000"/>
          <w:highlight w:val="lightGray"/>
        </w:rPr>
      </w:pPr>
      <w:r w:rsidRPr="00613EFF">
        <w:rPr>
          <w:rFonts w:ascii="Arial Narrow" w:eastAsia="Times New Roman" w:hAnsi="Arial Narrow" w:cs="Times New Roman"/>
          <w:b/>
          <w:bCs/>
          <w:iCs/>
          <w:color w:val="000000"/>
          <w:highlight w:val="lightGray"/>
        </w:rPr>
        <w:t>Objaśnienie ze zwróceniem uwagi – zdarzenie po zakończeniu okresu sprawozdawczego</w:t>
      </w:r>
      <w:r w:rsidRPr="00613EFF">
        <w:rPr>
          <w:rFonts w:ascii="Arial Narrow" w:eastAsia="Times New Roman" w:hAnsi="Arial Narrow" w:cs="Times New Roman"/>
          <w:b/>
          <w:bCs/>
          <w:iCs/>
          <w:color w:val="000000"/>
          <w:highlight w:val="lightGray"/>
          <w:vertAlign w:val="superscript"/>
        </w:rPr>
        <w:footnoteReference w:id="7"/>
      </w:r>
    </w:p>
    <w:p w14:paraId="5CF95776" w14:textId="59262E23" w:rsidR="00BA7E25" w:rsidRDefault="00613EFF" w:rsidP="00C2121A">
      <w:pPr>
        <w:spacing w:before="120" w:after="0" w:line="240" w:lineRule="auto"/>
        <w:jc w:val="both"/>
        <w:rPr>
          <w:rFonts w:ascii="Arial Narrow" w:eastAsia="Times New Roman" w:hAnsi="Arial Narrow" w:cs="Times New Roman"/>
          <w:b/>
          <w:bCs/>
          <w:iCs/>
          <w:color w:val="000000"/>
        </w:rPr>
      </w:pPr>
      <w:r w:rsidRPr="00613EFF">
        <w:rPr>
          <w:rFonts w:ascii="Arial Narrow" w:eastAsia="Times New Roman" w:hAnsi="Arial Narrow" w:cs="Times New Roman"/>
          <w:bCs/>
          <w:iCs/>
          <w:color w:val="000000"/>
          <w:highlight w:val="lightGray"/>
        </w:rPr>
        <w:t>Zwracamy uwagę na notę x informacji dodatkowej do skonsolidowanego sprawozdania finansowego, w której opisano niepewność związaną z rozstrzygnięciem pozwu przeciwko Jednostce dominującej wniesionego do sądu przez spółkę XYZ. Nasza opinia nie zawiera zastrzeżenia w odniesieniu do tej sprawy.</w:t>
      </w:r>
      <w:r w:rsidR="004140E6">
        <w:rPr>
          <w:rFonts w:ascii="Arial Narrow" w:eastAsia="Times New Roman" w:hAnsi="Arial Narrow" w:cs="Times New Roman"/>
          <w:bCs/>
          <w:iCs/>
          <w:color w:val="000000"/>
          <w:highlight w:val="lightGray"/>
        </w:rPr>
        <w:t xml:space="preserve"> </w:t>
      </w:r>
      <w:bookmarkStart w:id="12" w:name="KSB_SSF"/>
    </w:p>
    <w:p w14:paraId="4235DB8D" w14:textId="5B4E1144" w:rsidR="00613EFF" w:rsidRPr="00613EFF" w:rsidRDefault="00613EFF" w:rsidP="00613EFF">
      <w:pPr>
        <w:spacing w:before="360" w:after="0" w:line="240" w:lineRule="auto"/>
        <w:jc w:val="both"/>
        <w:rPr>
          <w:rFonts w:ascii="Arial Narrow" w:eastAsia="Times New Roman" w:hAnsi="Arial Narrow" w:cs="Times New Roman"/>
          <w:b/>
          <w:bCs/>
          <w:i/>
          <w:iCs/>
          <w:color w:val="000000"/>
        </w:rPr>
      </w:pPr>
      <w:r w:rsidRPr="00613EFF">
        <w:rPr>
          <w:rFonts w:ascii="Arial Narrow" w:eastAsia="Times New Roman" w:hAnsi="Arial Narrow" w:cs="Times New Roman"/>
          <w:b/>
          <w:bCs/>
          <w:iCs/>
          <w:color w:val="000000"/>
        </w:rPr>
        <w:t xml:space="preserve">Kluczowe sprawy badania </w:t>
      </w:r>
    </w:p>
    <w:bookmarkEnd w:id="12"/>
    <w:p w14:paraId="27348378" w14:textId="77777777" w:rsidR="00613EFF" w:rsidRPr="00613EFF" w:rsidRDefault="00613EFF" w:rsidP="00613EFF">
      <w:pPr>
        <w:spacing w:before="120" w:after="0" w:line="240" w:lineRule="auto"/>
        <w:jc w:val="both"/>
        <w:rPr>
          <w:rFonts w:ascii="Arial Narrow" w:eastAsia="Arial" w:hAnsi="Arial Narrow" w:cs="Times New Roman"/>
          <w:color w:val="000000"/>
        </w:rPr>
      </w:pPr>
      <w:r w:rsidRPr="00613EFF">
        <w:rPr>
          <w:rFonts w:ascii="Arial Narrow" w:eastAsia="Arial" w:hAnsi="Arial Narrow" w:cs="Times New Roman"/>
          <w:color w:val="000000"/>
        </w:rPr>
        <w:t xml:space="preserve">Kluczowe sprawy badania są to sprawy, które według naszego zawodowego osądu były najbardziej znaczące podczas badania skonsolidowanego sprawozdania finansowego za bieżący okres sprawozdawczy. Obejmują one najbardziej znaczące ocenione rodzaje ryzyka istotnego zniekształcenia, w tym ocenione rodzaje ryzyka istotnego zniekształcenia spowodowanego oszustwem. Do spraw tych odnieśliśmy się w kontekście naszego badania skonsolidowanego sprawozdania finansowego jako całości oraz przy formułowaniu naszej opinii oraz </w:t>
      </w:r>
      <w:r w:rsidRPr="00613EFF">
        <w:rPr>
          <w:rFonts w:ascii="Arial Narrow" w:eastAsia="Times New Roman" w:hAnsi="Arial Narrow" w:cs="Times New Roman"/>
          <w:color w:val="000000"/>
          <w:lang w:eastAsia="pl-PL"/>
        </w:rPr>
        <w:t xml:space="preserve">podsumowaliśmy naszą reakcję na te rodzaje ryzyka, a w przypadkach, w których uznaliśmy za stosowne przedstawiliśmy najważniejsze spostrzeżenia związane z tymi rodzajami ryzyka. </w:t>
      </w:r>
      <w:r w:rsidRPr="003262F2">
        <w:rPr>
          <w:rFonts w:ascii="Arial Narrow" w:eastAsia="Times New Roman" w:hAnsi="Arial Narrow" w:cs="Times New Roman"/>
          <w:color w:val="00B050"/>
          <w:highlight w:val="lightGray"/>
          <w:lang w:eastAsia="pl-PL"/>
        </w:rPr>
        <w:t>&lt;</w:t>
      </w:r>
      <w:r w:rsidRPr="003262F2">
        <w:rPr>
          <w:rFonts w:ascii="Arial Narrow" w:eastAsia="Arial" w:hAnsi="Arial Narrow" w:cs="Times New Roman"/>
          <w:color w:val="00B050"/>
          <w:highlight w:val="lightGray"/>
        </w:rPr>
        <w:t xml:space="preserve">Dodatkowo w stosunku do spraw przedstawionych w sekcji </w:t>
      </w:r>
      <w:r w:rsidRPr="003262F2">
        <w:rPr>
          <w:rFonts w:ascii="Arial Narrow" w:eastAsia="Arial" w:hAnsi="Arial Narrow" w:cs="Times New Roman"/>
          <w:i/>
          <w:color w:val="00B050"/>
          <w:highlight w:val="lightGray"/>
        </w:rPr>
        <w:t>Podstawa opinii z zastrzeżeniem</w:t>
      </w:r>
      <w:r w:rsidRPr="003262F2">
        <w:rPr>
          <w:rFonts w:ascii="Arial Narrow" w:eastAsia="Arial" w:hAnsi="Arial Narrow" w:cs="Times New Roman"/>
          <w:color w:val="00B050"/>
          <w:highlight w:val="lightGray"/>
        </w:rPr>
        <w:t>, następujące sprawy zostały przez nas ocenione jako kluczowe sprawy badania.&gt;</w:t>
      </w:r>
      <w:r w:rsidRPr="00613EFF">
        <w:rPr>
          <w:rFonts w:ascii="Arial Narrow" w:eastAsia="Times New Roman" w:hAnsi="Arial Narrow" w:cs="Times New Roman"/>
          <w:color w:val="000000"/>
          <w:lang w:eastAsia="pl-PL"/>
        </w:rPr>
        <w:t xml:space="preserve"> Nie wyrażamy</w:t>
      </w:r>
      <w:r w:rsidRPr="00613EFF">
        <w:rPr>
          <w:rFonts w:ascii="Arial Narrow" w:eastAsia="Arial" w:hAnsi="Arial Narrow" w:cs="Times New Roman"/>
          <w:color w:val="000000"/>
        </w:rPr>
        <w:t xml:space="preserve"> osobnej opinii na temat tych spraw.</w:t>
      </w:r>
    </w:p>
    <w:p w14:paraId="51BE5D0F" w14:textId="77777777" w:rsidR="00613EFF" w:rsidRPr="00613EFF" w:rsidRDefault="00613EFF" w:rsidP="00613EFF">
      <w:pPr>
        <w:spacing w:before="120" w:after="0" w:line="240" w:lineRule="auto"/>
        <w:jc w:val="both"/>
        <w:rPr>
          <w:rFonts w:ascii="Arial Narrow" w:eastAsia="Arial" w:hAnsi="Arial Narrow" w:cs="Times New Roman"/>
          <w:color w:val="000000"/>
          <w:sz w:val="4"/>
          <w:szCs w:val="4"/>
        </w:rPr>
      </w:pPr>
    </w:p>
    <w:tbl>
      <w:tblPr>
        <w:tblW w:w="9464" w:type="dxa"/>
        <w:tblBorders>
          <w:top w:val="single" w:sz="4" w:space="0" w:color="7F7F7F"/>
          <w:bottom w:val="single" w:sz="4" w:space="0" w:color="7F7F7F"/>
        </w:tblBorders>
        <w:tblLook w:val="04A0" w:firstRow="1" w:lastRow="0" w:firstColumn="1" w:lastColumn="0" w:noHBand="0" w:noVBand="1"/>
      </w:tblPr>
      <w:tblGrid>
        <w:gridCol w:w="4390"/>
        <w:gridCol w:w="5074"/>
      </w:tblGrid>
      <w:tr w:rsidR="00613EFF" w:rsidRPr="00613EFF" w14:paraId="421C860D" w14:textId="77777777" w:rsidTr="00482344">
        <w:tc>
          <w:tcPr>
            <w:tcW w:w="4390" w:type="dxa"/>
            <w:tcBorders>
              <w:bottom w:val="single" w:sz="4" w:space="0" w:color="7F7F7F"/>
            </w:tcBorders>
            <w:shd w:val="clear" w:color="auto" w:fill="auto"/>
          </w:tcPr>
          <w:p w14:paraId="0F04DC13" w14:textId="77777777" w:rsidR="00613EFF" w:rsidRPr="00613EFF" w:rsidRDefault="00613EFF" w:rsidP="00613EFF">
            <w:pPr>
              <w:spacing w:before="120" w:after="0" w:line="240" w:lineRule="auto"/>
              <w:jc w:val="both"/>
              <w:rPr>
                <w:rFonts w:ascii="Arial Narrow" w:eastAsia="Arial" w:hAnsi="Arial Narrow" w:cs="Times New Roman"/>
                <w:b/>
                <w:bCs/>
                <w:color w:val="000000"/>
              </w:rPr>
            </w:pPr>
            <w:r w:rsidRPr="00613EFF">
              <w:rPr>
                <w:rFonts w:ascii="Arial Narrow" w:eastAsia="Arial" w:hAnsi="Arial Narrow" w:cs="Times New Roman"/>
                <w:b/>
                <w:bCs/>
                <w:color w:val="000000"/>
              </w:rPr>
              <w:t>Kluczowa sprawa badania</w:t>
            </w:r>
          </w:p>
        </w:tc>
        <w:tc>
          <w:tcPr>
            <w:tcW w:w="5074" w:type="dxa"/>
            <w:tcBorders>
              <w:bottom w:val="single" w:sz="4" w:space="0" w:color="7F7F7F"/>
            </w:tcBorders>
            <w:shd w:val="clear" w:color="auto" w:fill="auto"/>
          </w:tcPr>
          <w:p w14:paraId="487B6D4A" w14:textId="77777777" w:rsidR="00613EFF" w:rsidRPr="00613EFF" w:rsidRDefault="00613EFF" w:rsidP="00613EFF">
            <w:pPr>
              <w:spacing w:before="120" w:after="0" w:line="240" w:lineRule="auto"/>
              <w:jc w:val="both"/>
              <w:rPr>
                <w:rFonts w:ascii="Arial Narrow" w:eastAsia="Arial" w:hAnsi="Arial Narrow" w:cs="Times New Roman"/>
                <w:b/>
                <w:bCs/>
                <w:color w:val="000000"/>
              </w:rPr>
            </w:pPr>
            <w:r w:rsidRPr="00613EFF">
              <w:rPr>
                <w:rFonts w:ascii="Arial Narrow" w:eastAsia="Arial" w:hAnsi="Arial Narrow" w:cs="Times New Roman"/>
                <w:b/>
                <w:bCs/>
                <w:color w:val="000000"/>
              </w:rPr>
              <w:t>Jak nasze badanie odniosło się do tej sprawy</w:t>
            </w:r>
          </w:p>
        </w:tc>
      </w:tr>
      <w:tr w:rsidR="00613EFF" w:rsidRPr="00613EFF" w14:paraId="7A341A46" w14:textId="77777777" w:rsidTr="00482344">
        <w:tc>
          <w:tcPr>
            <w:tcW w:w="4390" w:type="dxa"/>
            <w:tcBorders>
              <w:top w:val="single" w:sz="4" w:space="0" w:color="7F7F7F"/>
              <w:bottom w:val="single" w:sz="4" w:space="0" w:color="7F7F7F"/>
            </w:tcBorders>
            <w:shd w:val="clear" w:color="auto" w:fill="auto"/>
          </w:tcPr>
          <w:p w14:paraId="5B4F7637" w14:textId="2FAB817C" w:rsidR="00613EFF" w:rsidRPr="00613EFF" w:rsidRDefault="00613EFF" w:rsidP="00613EFF">
            <w:pPr>
              <w:spacing w:before="120" w:after="0" w:line="240" w:lineRule="auto"/>
              <w:jc w:val="both"/>
              <w:rPr>
                <w:rFonts w:ascii="Arial Narrow" w:eastAsia="Arial" w:hAnsi="Arial Narrow" w:cs="Times New Roman"/>
                <w:b/>
                <w:bCs/>
                <w:color w:val="000000"/>
              </w:rPr>
            </w:pPr>
            <w:r w:rsidRPr="00613EFF">
              <w:rPr>
                <w:rFonts w:ascii="Arial Narrow" w:eastAsia="Arial" w:hAnsi="Arial Narrow" w:cs="Times New Roman"/>
                <w:bCs/>
                <w:color w:val="000000"/>
              </w:rPr>
              <w:t>[</w:t>
            </w:r>
            <w:r w:rsidRPr="00613EFF">
              <w:rPr>
                <w:rFonts w:ascii="Arial Narrow" w:eastAsia="Arial" w:hAnsi="Arial Narrow" w:cs="Times New Roman"/>
                <w:bCs/>
              </w:rPr>
              <w:t xml:space="preserve">Opis kluczowej sprawy badania nr </w:t>
            </w:r>
            <w:r w:rsidRPr="00613EFF">
              <w:rPr>
                <w:rFonts w:ascii="Arial Narrow" w:eastAsia="Arial" w:hAnsi="Arial Narrow" w:cs="Times New Roman"/>
                <w:bCs/>
                <w:color w:val="000000"/>
              </w:rPr>
              <w:t>1</w:t>
            </w:r>
            <w:r w:rsidR="000A7272" w:rsidRPr="00521998">
              <w:rPr>
                <w:rFonts w:ascii="Arial Narrow" w:eastAsia="Arial" w:hAnsi="Arial Narrow" w:cs="Times New Roman"/>
                <w:bCs/>
              </w:rPr>
              <w:t xml:space="preserve">, referencja do </w:t>
            </w:r>
            <w:r w:rsidR="000A7272">
              <w:rPr>
                <w:rFonts w:ascii="Arial Narrow" w:eastAsia="Arial" w:hAnsi="Arial Narrow" w:cs="Times New Roman"/>
                <w:bCs/>
              </w:rPr>
              <w:t xml:space="preserve">skonsolidowanego </w:t>
            </w:r>
            <w:r w:rsidR="000A7272" w:rsidRPr="00521998">
              <w:rPr>
                <w:rFonts w:ascii="Arial Narrow" w:eastAsia="Arial" w:hAnsi="Arial Narrow" w:cs="Times New Roman"/>
                <w:bCs/>
              </w:rPr>
              <w:t>sprawozdania finansowego</w:t>
            </w:r>
            <w:r w:rsidRPr="00613EFF">
              <w:rPr>
                <w:rFonts w:ascii="Arial Narrow" w:eastAsia="Arial" w:hAnsi="Arial Narrow" w:cs="Times New Roman"/>
                <w:bCs/>
                <w:color w:val="000000"/>
              </w:rPr>
              <w:t>]</w:t>
            </w:r>
          </w:p>
        </w:tc>
        <w:tc>
          <w:tcPr>
            <w:tcW w:w="5074" w:type="dxa"/>
            <w:tcBorders>
              <w:top w:val="single" w:sz="4" w:space="0" w:color="7F7F7F"/>
              <w:bottom w:val="single" w:sz="4" w:space="0" w:color="7F7F7F"/>
            </w:tcBorders>
            <w:shd w:val="clear" w:color="auto" w:fill="auto"/>
          </w:tcPr>
          <w:p w14:paraId="1276FF7D" w14:textId="77777777" w:rsidR="00613EFF" w:rsidRPr="00613EFF" w:rsidRDefault="00613EFF" w:rsidP="00613EFF">
            <w:pPr>
              <w:spacing w:before="120" w:after="0" w:line="240" w:lineRule="auto"/>
              <w:jc w:val="both"/>
              <w:rPr>
                <w:rFonts w:ascii="Arial Narrow" w:eastAsia="Arial" w:hAnsi="Arial Narrow" w:cs="Times New Roman"/>
                <w:color w:val="000000"/>
              </w:rPr>
            </w:pPr>
            <w:r w:rsidRPr="00613EFF">
              <w:rPr>
                <w:rFonts w:ascii="Arial Narrow" w:eastAsia="Arial" w:hAnsi="Arial Narrow" w:cs="Times New Roman"/>
                <w:color w:val="000000"/>
              </w:rPr>
              <w:t>[Opis]</w:t>
            </w:r>
          </w:p>
        </w:tc>
      </w:tr>
      <w:tr w:rsidR="00613EFF" w:rsidRPr="00613EFF" w14:paraId="3AACC37C" w14:textId="77777777" w:rsidTr="00482344">
        <w:tc>
          <w:tcPr>
            <w:tcW w:w="4390" w:type="dxa"/>
            <w:shd w:val="clear" w:color="auto" w:fill="auto"/>
          </w:tcPr>
          <w:p w14:paraId="3BE0F4A7" w14:textId="2416DD7F" w:rsidR="00613EFF" w:rsidRPr="00613EFF" w:rsidRDefault="00613EFF" w:rsidP="00613EFF">
            <w:pPr>
              <w:spacing w:before="120" w:after="0" w:line="240" w:lineRule="auto"/>
              <w:jc w:val="both"/>
              <w:rPr>
                <w:rFonts w:ascii="Arial Narrow" w:eastAsia="Arial" w:hAnsi="Arial Narrow" w:cs="Times New Roman"/>
                <w:b/>
                <w:bCs/>
                <w:color w:val="000000"/>
              </w:rPr>
            </w:pPr>
            <w:r w:rsidRPr="00613EFF">
              <w:rPr>
                <w:rFonts w:ascii="Arial Narrow" w:eastAsia="Arial" w:hAnsi="Arial Narrow" w:cs="Times New Roman"/>
                <w:bCs/>
                <w:color w:val="000000"/>
              </w:rPr>
              <w:t>[</w:t>
            </w:r>
            <w:r w:rsidRPr="00613EFF">
              <w:rPr>
                <w:rFonts w:ascii="Arial Narrow" w:eastAsia="Arial" w:hAnsi="Arial Narrow" w:cs="Times New Roman"/>
                <w:bCs/>
              </w:rPr>
              <w:t xml:space="preserve">Opis kluczowej sprawy badania nr </w:t>
            </w:r>
            <w:r w:rsidRPr="00613EFF">
              <w:rPr>
                <w:rFonts w:ascii="Arial Narrow" w:eastAsia="Arial" w:hAnsi="Arial Narrow" w:cs="Times New Roman"/>
                <w:bCs/>
                <w:color w:val="000000"/>
              </w:rPr>
              <w:t>2</w:t>
            </w:r>
            <w:r w:rsidR="000A7272" w:rsidRPr="00521998">
              <w:rPr>
                <w:rFonts w:ascii="Arial Narrow" w:eastAsia="Arial" w:hAnsi="Arial Narrow" w:cs="Times New Roman"/>
                <w:bCs/>
              </w:rPr>
              <w:t xml:space="preserve">, referencja do </w:t>
            </w:r>
            <w:r w:rsidR="000A7272">
              <w:rPr>
                <w:rFonts w:ascii="Arial Narrow" w:eastAsia="Arial" w:hAnsi="Arial Narrow" w:cs="Times New Roman"/>
                <w:bCs/>
              </w:rPr>
              <w:t xml:space="preserve">skonsolidowanego </w:t>
            </w:r>
            <w:r w:rsidR="000A7272" w:rsidRPr="00521998">
              <w:rPr>
                <w:rFonts w:ascii="Arial Narrow" w:eastAsia="Arial" w:hAnsi="Arial Narrow" w:cs="Times New Roman"/>
                <w:bCs/>
              </w:rPr>
              <w:t>sprawozdania finansowego</w:t>
            </w:r>
            <w:r w:rsidRPr="00613EFF">
              <w:rPr>
                <w:rFonts w:ascii="Arial Narrow" w:eastAsia="Arial" w:hAnsi="Arial Narrow" w:cs="Times New Roman"/>
                <w:bCs/>
                <w:color w:val="000000"/>
              </w:rPr>
              <w:t>]</w:t>
            </w:r>
          </w:p>
        </w:tc>
        <w:tc>
          <w:tcPr>
            <w:tcW w:w="5074" w:type="dxa"/>
            <w:shd w:val="clear" w:color="auto" w:fill="auto"/>
          </w:tcPr>
          <w:p w14:paraId="40168302" w14:textId="77777777" w:rsidR="00613EFF" w:rsidRPr="00613EFF" w:rsidRDefault="00613EFF" w:rsidP="00613EFF">
            <w:pPr>
              <w:spacing w:before="120" w:after="0" w:line="240" w:lineRule="auto"/>
              <w:jc w:val="both"/>
              <w:rPr>
                <w:rFonts w:ascii="Arial Narrow" w:eastAsia="Arial" w:hAnsi="Arial Narrow" w:cs="Times New Roman"/>
                <w:color w:val="000000"/>
              </w:rPr>
            </w:pPr>
            <w:r w:rsidRPr="00613EFF">
              <w:rPr>
                <w:rFonts w:ascii="Arial Narrow" w:eastAsia="Arial" w:hAnsi="Arial Narrow" w:cs="Times New Roman"/>
                <w:color w:val="000000"/>
              </w:rPr>
              <w:t>[Opis]</w:t>
            </w:r>
          </w:p>
        </w:tc>
      </w:tr>
      <w:tr w:rsidR="00613EFF" w:rsidRPr="00613EFF" w14:paraId="7EB5F772" w14:textId="77777777" w:rsidTr="00482344">
        <w:trPr>
          <w:trHeight w:val="352"/>
        </w:trPr>
        <w:tc>
          <w:tcPr>
            <w:tcW w:w="4390" w:type="dxa"/>
            <w:tcBorders>
              <w:top w:val="single" w:sz="4" w:space="0" w:color="7F7F7F"/>
              <w:bottom w:val="single" w:sz="4" w:space="0" w:color="7F7F7F"/>
            </w:tcBorders>
            <w:shd w:val="clear" w:color="auto" w:fill="auto"/>
          </w:tcPr>
          <w:p w14:paraId="10D44B22" w14:textId="5D0384AB" w:rsidR="00613EFF" w:rsidRPr="00613EFF" w:rsidRDefault="00613EFF" w:rsidP="00613EFF">
            <w:pPr>
              <w:spacing w:before="120" w:after="0" w:line="240" w:lineRule="auto"/>
              <w:jc w:val="both"/>
              <w:rPr>
                <w:rFonts w:ascii="Arial Narrow" w:eastAsia="Arial" w:hAnsi="Arial Narrow" w:cs="Times New Roman"/>
                <w:b/>
                <w:bCs/>
                <w:color w:val="000000"/>
              </w:rPr>
            </w:pPr>
            <w:r w:rsidRPr="00613EFF">
              <w:rPr>
                <w:rFonts w:ascii="Arial Narrow" w:eastAsia="Arial" w:hAnsi="Arial Narrow" w:cs="Times New Roman"/>
                <w:bCs/>
                <w:color w:val="000000"/>
              </w:rPr>
              <w:t>[</w:t>
            </w:r>
            <w:r w:rsidRPr="00613EFF">
              <w:rPr>
                <w:rFonts w:ascii="Arial Narrow" w:eastAsia="Arial" w:hAnsi="Arial Narrow" w:cs="Times New Roman"/>
                <w:bCs/>
              </w:rPr>
              <w:t xml:space="preserve">Opis kluczowej sprawy badania nr </w:t>
            </w:r>
            <w:r w:rsidRPr="00613EFF">
              <w:rPr>
                <w:rFonts w:ascii="Arial Narrow" w:eastAsia="Arial" w:hAnsi="Arial Narrow" w:cs="Times New Roman"/>
                <w:bCs/>
                <w:color w:val="000000"/>
              </w:rPr>
              <w:t>3</w:t>
            </w:r>
            <w:r w:rsidR="000A7272" w:rsidRPr="00521998">
              <w:rPr>
                <w:rFonts w:ascii="Arial Narrow" w:eastAsia="Arial" w:hAnsi="Arial Narrow" w:cs="Times New Roman"/>
                <w:bCs/>
              </w:rPr>
              <w:t xml:space="preserve">, referencja do </w:t>
            </w:r>
            <w:r w:rsidR="000A7272">
              <w:rPr>
                <w:rFonts w:ascii="Arial Narrow" w:eastAsia="Arial" w:hAnsi="Arial Narrow" w:cs="Times New Roman"/>
                <w:bCs/>
              </w:rPr>
              <w:t xml:space="preserve">skonsolidowanego </w:t>
            </w:r>
            <w:r w:rsidR="000A7272" w:rsidRPr="00521998">
              <w:rPr>
                <w:rFonts w:ascii="Arial Narrow" w:eastAsia="Arial" w:hAnsi="Arial Narrow" w:cs="Times New Roman"/>
                <w:bCs/>
              </w:rPr>
              <w:t>sprawozdania finansowego</w:t>
            </w:r>
            <w:r w:rsidRPr="00613EFF">
              <w:rPr>
                <w:rFonts w:ascii="Arial Narrow" w:eastAsia="Arial" w:hAnsi="Arial Narrow" w:cs="Times New Roman"/>
                <w:bCs/>
                <w:color w:val="000000"/>
              </w:rPr>
              <w:t>]</w:t>
            </w:r>
          </w:p>
        </w:tc>
        <w:tc>
          <w:tcPr>
            <w:tcW w:w="5074" w:type="dxa"/>
            <w:tcBorders>
              <w:top w:val="single" w:sz="4" w:space="0" w:color="7F7F7F"/>
              <w:bottom w:val="single" w:sz="4" w:space="0" w:color="7F7F7F"/>
            </w:tcBorders>
            <w:shd w:val="clear" w:color="auto" w:fill="auto"/>
          </w:tcPr>
          <w:p w14:paraId="3B531E16" w14:textId="77777777" w:rsidR="00613EFF" w:rsidRPr="00613EFF" w:rsidRDefault="00613EFF" w:rsidP="00613EFF">
            <w:pPr>
              <w:spacing w:before="120" w:after="0" w:line="240" w:lineRule="auto"/>
              <w:jc w:val="both"/>
              <w:rPr>
                <w:rFonts w:ascii="Arial Narrow" w:eastAsia="Arial" w:hAnsi="Arial Narrow" w:cs="Times New Roman"/>
                <w:color w:val="000000"/>
              </w:rPr>
            </w:pPr>
            <w:r w:rsidRPr="00613EFF">
              <w:rPr>
                <w:rFonts w:ascii="Arial Narrow" w:eastAsia="Arial" w:hAnsi="Arial Narrow" w:cs="Times New Roman"/>
                <w:color w:val="000000"/>
              </w:rPr>
              <w:t>[Opis]</w:t>
            </w:r>
          </w:p>
        </w:tc>
      </w:tr>
    </w:tbl>
    <w:p w14:paraId="25E2DF3B" w14:textId="77777777" w:rsidR="00613EFF" w:rsidRPr="00613EFF" w:rsidRDefault="00613EFF" w:rsidP="00613EFF">
      <w:pPr>
        <w:spacing w:before="360" w:after="0" w:line="240" w:lineRule="auto"/>
        <w:jc w:val="both"/>
        <w:rPr>
          <w:rFonts w:ascii="Arial Narrow" w:eastAsia="Times New Roman" w:hAnsi="Arial Narrow" w:cs="Times New Roman"/>
          <w:b/>
          <w:bCs/>
          <w:iCs/>
          <w:color w:val="000000"/>
          <w:highlight w:val="lightGray"/>
        </w:rPr>
      </w:pPr>
      <w:r w:rsidRPr="00613EFF">
        <w:rPr>
          <w:rFonts w:ascii="Arial Narrow" w:eastAsia="Times New Roman" w:hAnsi="Arial Narrow" w:cs="Times New Roman"/>
          <w:b/>
          <w:bCs/>
          <w:iCs/>
          <w:color w:val="000000"/>
          <w:highlight w:val="lightGray"/>
        </w:rPr>
        <w:t>Inna sprawa – zakres badania</w:t>
      </w:r>
      <w:r w:rsidRPr="00613EFF">
        <w:rPr>
          <w:rFonts w:ascii="Arial Narrow" w:eastAsia="Times New Roman" w:hAnsi="Arial Narrow" w:cs="Times New Roman"/>
          <w:b/>
          <w:bCs/>
          <w:iCs/>
          <w:color w:val="000000"/>
          <w:highlight w:val="lightGray"/>
          <w:vertAlign w:val="superscript"/>
        </w:rPr>
        <w:footnoteReference w:id="8"/>
      </w:r>
    </w:p>
    <w:p w14:paraId="0B9A9601" w14:textId="37B4B8D5" w:rsidR="00613EFF" w:rsidRPr="00613EFF" w:rsidRDefault="00613EFF" w:rsidP="00613EFF">
      <w:pPr>
        <w:spacing w:before="120" w:after="0" w:line="240" w:lineRule="auto"/>
        <w:jc w:val="both"/>
        <w:rPr>
          <w:rFonts w:ascii="Arial Narrow" w:eastAsia="Times New Roman" w:hAnsi="Arial Narrow" w:cs="Times New Roman"/>
          <w:bCs/>
          <w:iCs/>
        </w:rPr>
      </w:pPr>
      <w:r w:rsidRPr="00613EFF">
        <w:rPr>
          <w:rFonts w:ascii="Arial Narrow" w:eastAsia="Times New Roman" w:hAnsi="Arial Narrow" w:cs="Times New Roman"/>
          <w:bCs/>
          <w:iCs/>
          <w:highlight w:val="lightGray"/>
        </w:rPr>
        <w:t xml:space="preserve">Skonsolidowane sprawozdanie finansowe Grupy za rok zakończony 31 grudnia </w:t>
      </w:r>
      <w:r w:rsidR="004637CA" w:rsidRPr="00613EFF">
        <w:rPr>
          <w:rFonts w:ascii="Arial Narrow" w:eastAsia="Times New Roman" w:hAnsi="Arial Narrow" w:cs="Times New Roman"/>
          <w:bCs/>
          <w:iCs/>
          <w:highlight w:val="lightGray"/>
        </w:rPr>
        <w:t>20</w:t>
      </w:r>
      <w:r w:rsidR="004637CA">
        <w:rPr>
          <w:rFonts w:ascii="Arial Narrow" w:eastAsia="Times New Roman" w:hAnsi="Arial Narrow" w:cs="Times New Roman"/>
          <w:bCs/>
          <w:iCs/>
          <w:highlight w:val="lightGray"/>
        </w:rPr>
        <w:t>2</w:t>
      </w:r>
      <w:r w:rsidR="0030557B">
        <w:rPr>
          <w:rFonts w:ascii="Arial Narrow" w:eastAsia="Times New Roman" w:hAnsi="Arial Narrow" w:cs="Times New Roman"/>
          <w:bCs/>
          <w:iCs/>
          <w:highlight w:val="lightGray"/>
        </w:rPr>
        <w:t>3</w:t>
      </w:r>
      <w:r w:rsidR="004637CA" w:rsidRPr="00613EFF">
        <w:rPr>
          <w:rFonts w:ascii="Arial Narrow" w:eastAsia="Times New Roman" w:hAnsi="Arial Narrow" w:cs="Times New Roman"/>
          <w:bCs/>
          <w:iCs/>
          <w:highlight w:val="lightGray"/>
        </w:rPr>
        <w:t xml:space="preserve"> </w:t>
      </w:r>
      <w:r w:rsidR="0053641C" w:rsidRPr="00613EFF">
        <w:rPr>
          <w:rFonts w:ascii="Arial Narrow" w:eastAsia="Times New Roman" w:hAnsi="Arial Narrow" w:cs="Times New Roman"/>
          <w:bCs/>
          <w:iCs/>
          <w:highlight w:val="lightGray"/>
        </w:rPr>
        <w:t>r</w:t>
      </w:r>
      <w:r w:rsidR="0053641C">
        <w:rPr>
          <w:rFonts w:ascii="Arial Narrow" w:eastAsia="Times New Roman" w:hAnsi="Arial Narrow" w:cs="Times New Roman"/>
          <w:bCs/>
          <w:iCs/>
          <w:highlight w:val="lightGray"/>
        </w:rPr>
        <w:t>.</w:t>
      </w:r>
      <w:r w:rsidR="0053641C" w:rsidRPr="00613EFF">
        <w:rPr>
          <w:rFonts w:ascii="Arial Narrow" w:eastAsia="Times New Roman" w:hAnsi="Arial Narrow" w:cs="Times New Roman"/>
          <w:bCs/>
          <w:iCs/>
          <w:highlight w:val="lightGray"/>
        </w:rPr>
        <w:t xml:space="preserve"> </w:t>
      </w:r>
      <w:r w:rsidRPr="00613EFF">
        <w:rPr>
          <w:rFonts w:ascii="Arial Narrow" w:eastAsia="Times New Roman" w:hAnsi="Arial Narrow" w:cs="Times New Roman"/>
          <w:bCs/>
          <w:iCs/>
          <w:highlight w:val="lightGray"/>
        </w:rPr>
        <w:t>zostało zbadane przez działającego w imieniu innej firmy audytorskiej biegłego rewidenta, który wyraził opinię bez zastrzeżeń na temat tego sprawozdania w dniu 31 marca 20</w:t>
      </w:r>
      <w:r w:rsidR="002C6F68">
        <w:rPr>
          <w:rFonts w:ascii="Arial Narrow" w:eastAsia="Times New Roman" w:hAnsi="Arial Narrow" w:cs="Times New Roman"/>
          <w:bCs/>
          <w:iCs/>
          <w:highlight w:val="lightGray"/>
        </w:rPr>
        <w:t>2</w:t>
      </w:r>
      <w:r w:rsidR="0030557B">
        <w:rPr>
          <w:rFonts w:ascii="Arial Narrow" w:eastAsia="Times New Roman" w:hAnsi="Arial Narrow" w:cs="Times New Roman"/>
          <w:bCs/>
          <w:iCs/>
          <w:highlight w:val="lightGray"/>
        </w:rPr>
        <w:t>4</w:t>
      </w:r>
      <w:r w:rsidRPr="00613EFF">
        <w:rPr>
          <w:rFonts w:ascii="Arial Narrow" w:eastAsia="Times New Roman" w:hAnsi="Arial Narrow" w:cs="Times New Roman"/>
          <w:bCs/>
          <w:iCs/>
          <w:highlight w:val="lightGray"/>
        </w:rPr>
        <w:t xml:space="preserve"> r.</w:t>
      </w:r>
    </w:p>
    <w:p w14:paraId="179F051C" w14:textId="77777777" w:rsidR="0030557B" w:rsidRDefault="0030557B">
      <w:pPr>
        <w:rPr>
          <w:rFonts w:ascii="Arial Narrow" w:eastAsia="Times New Roman" w:hAnsi="Arial Narrow" w:cs="Times New Roman"/>
          <w:b/>
          <w:bCs/>
          <w:iCs/>
          <w:color w:val="000000"/>
        </w:rPr>
      </w:pPr>
      <w:r>
        <w:rPr>
          <w:rFonts w:ascii="Arial Narrow" w:eastAsia="Times New Roman" w:hAnsi="Arial Narrow" w:cs="Times New Roman"/>
          <w:b/>
          <w:bCs/>
          <w:iCs/>
          <w:color w:val="000000"/>
        </w:rPr>
        <w:br w:type="page"/>
      </w:r>
    </w:p>
    <w:p w14:paraId="44796759" w14:textId="03ACCF72" w:rsidR="00613EFF" w:rsidRPr="00613EFF" w:rsidRDefault="00613EFF" w:rsidP="00613EFF">
      <w:pPr>
        <w:spacing w:before="360" w:after="0" w:line="240" w:lineRule="auto"/>
        <w:jc w:val="both"/>
        <w:rPr>
          <w:rFonts w:ascii="Arial Narrow" w:eastAsia="Arial" w:hAnsi="Arial Narrow" w:cs="Times New Roman"/>
          <w:b/>
        </w:rPr>
      </w:pPr>
      <w:r w:rsidRPr="00613EFF">
        <w:rPr>
          <w:rFonts w:ascii="Arial Narrow" w:eastAsia="Times New Roman" w:hAnsi="Arial Narrow" w:cs="Times New Roman"/>
          <w:b/>
          <w:bCs/>
          <w:iCs/>
          <w:color w:val="000000"/>
        </w:rPr>
        <w:lastRenderedPageBreak/>
        <w:t>Odpowiedzialność</w:t>
      </w:r>
      <w:r w:rsidRPr="00613EFF">
        <w:rPr>
          <w:rFonts w:ascii="Arial Narrow" w:eastAsia="Arial" w:hAnsi="Arial Narrow" w:cs="Times New Roman"/>
          <w:b/>
        </w:rPr>
        <w:t xml:space="preserve"> Zarządu i Rady Nadzorczej Jednostki dominującej za skonsolidowane sprawozdanie finansowe</w:t>
      </w:r>
    </w:p>
    <w:p w14:paraId="007EAA03"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Zarząd Jednostki dominującej jest odpowiedzialny za sporządzenie skonsolidowanego sprawozdania finansowego, które przedstawia rzetelny i jasny obraz sytuacji majątkowej i finansowej i wyniku finansowego Grupy zgodnie z Międzynarodowymi Standardami Sprawozdawczości Finansowej zatwierdzonymi przez Unię Europejską, przyjętymi zasadami (polityką) rachunkowości oraz obowiązującymi Grupę przepisami prawa i statutem, a także za kontrolę wewnętrzną, którą Zarząd Jednostki dominującej uznaje za niezbędną, aby umożliwić sporządzenie skonsolidowanego sprawozdania finansowego niezawierającego istotnego zniekształcenia spowodowanego oszustwem lub błędem.</w:t>
      </w:r>
    </w:p>
    <w:p w14:paraId="164CDF0D" w14:textId="4CFF00E2"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Sporządzając skonsolidowane sprawozdanie finansowe Zarząd Jednostki dominującej jest odpowiedzialny za ocenę zdolności Grupy do kontynuowania działalności, ujawnienie, jeżeli ma to zastosowanie, spraw związanych z kontynuacją działalności oraz za przyjęcie zasady kontynuacji działalności jako podstawy rachunkowości, z wyjątkiem sytuacji, kiedy Zarząd </w:t>
      </w:r>
      <w:r w:rsidR="00C34A6A" w:rsidRPr="00C34A6A">
        <w:rPr>
          <w:rFonts w:ascii="Arial Narrow" w:eastAsia="Arial" w:hAnsi="Arial Narrow" w:cs="Times New Roman"/>
        </w:rPr>
        <w:t xml:space="preserve">Jednostki dominującej </w:t>
      </w:r>
      <w:r w:rsidRPr="00613EFF">
        <w:rPr>
          <w:rFonts w:ascii="Arial Narrow" w:eastAsia="Arial" w:hAnsi="Arial Narrow" w:cs="Times New Roman"/>
        </w:rPr>
        <w:t>albo zamierza dokonać likwidacji Grupy, albo zaniechać prowadzenia działalności, albo nie ma żadnej realnej alternatywy dla likwidacji lub zaniechania działalności.</w:t>
      </w:r>
    </w:p>
    <w:p w14:paraId="1E15C4C7" w14:textId="764301C5"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Zarząd Jednostki dominującej oraz członkowie Rady Nadzorczej Jednostki dominującej są zobowiązani do zapewnienia, aby skonsolidowane sprawozdanie finansowe spełniało wymagania przewidziane w </w:t>
      </w:r>
      <w:r w:rsidRPr="00613EFF">
        <w:rPr>
          <w:rFonts w:ascii="Arial Narrow" w:eastAsia="Times New Roman" w:hAnsi="Arial Narrow" w:cs="Times New Roman"/>
          <w:bCs/>
          <w:iCs/>
          <w:color w:val="000000"/>
        </w:rPr>
        <w:t>ustawie z dnia 29 września 1994 r. o rachunkowości („Ustawa o rachunkowości” –</w:t>
      </w:r>
      <w:r w:rsidR="004265F6">
        <w:rPr>
          <w:rFonts w:ascii="Arial Narrow" w:eastAsia="Times New Roman" w:hAnsi="Arial Narrow" w:cs="Times New Roman"/>
          <w:bCs/>
          <w:iCs/>
          <w:color w:val="000000"/>
        </w:rPr>
        <w:t xml:space="preserve"> </w:t>
      </w:r>
      <w:r w:rsidR="004265F6" w:rsidRPr="004265F6">
        <w:rPr>
          <w:rFonts w:ascii="Arial Narrow" w:eastAsia="Times New Roman" w:hAnsi="Arial Narrow" w:cs="Times New Roman"/>
          <w:bCs/>
          <w:iCs/>
          <w:color w:val="000000"/>
        </w:rPr>
        <w:t>t.</w:t>
      </w:r>
      <w:r w:rsidR="004265F6">
        <w:rPr>
          <w:rFonts w:ascii="Arial Narrow" w:eastAsia="Times New Roman" w:hAnsi="Arial Narrow" w:cs="Times New Roman"/>
          <w:bCs/>
          <w:iCs/>
          <w:color w:val="000000"/>
        </w:rPr>
        <w:t> </w:t>
      </w:r>
      <w:r w:rsidR="004265F6" w:rsidRPr="004265F6">
        <w:rPr>
          <w:rFonts w:ascii="Arial Narrow" w:eastAsia="Times New Roman" w:hAnsi="Arial Narrow" w:cs="Times New Roman"/>
          <w:bCs/>
          <w:iCs/>
          <w:color w:val="000000"/>
        </w:rPr>
        <w:t xml:space="preserve">j. </w:t>
      </w:r>
      <w:r w:rsidR="00E13E81" w:rsidRPr="00E13E81">
        <w:rPr>
          <w:rFonts w:ascii="Arial Narrow" w:eastAsia="Times New Roman" w:hAnsi="Arial Narrow" w:cs="Times New Roman"/>
          <w:bCs/>
          <w:iCs/>
          <w:color w:val="000000"/>
        </w:rPr>
        <w:t>Dz. U. z 2023 r. poz. 120</w:t>
      </w:r>
      <w:r w:rsidR="005366E2">
        <w:rPr>
          <w:rFonts w:ascii="Arial Narrow" w:eastAsia="Times New Roman" w:hAnsi="Arial Narrow" w:cs="Times New Roman"/>
          <w:bCs/>
          <w:iCs/>
          <w:color w:val="000000"/>
        </w:rPr>
        <w:t xml:space="preserve"> z późn. zm.</w:t>
      </w:r>
      <w:r w:rsidRPr="00613EFF">
        <w:rPr>
          <w:rFonts w:ascii="Arial Narrow" w:eastAsia="Times New Roman" w:hAnsi="Arial Narrow" w:cs="Times New Roman"/>
          <w:bCs/>
          <w:iCs/>
          <w:color w:val="000000"/>
        </w:rPr>
        <w:t>)</w:t>
      </w:r>
      <w:r w:rsidRPr="00613EFF">
        <w:rPr>
          <w:rFonts w:ascii="Arial Narrow" w:eastAsia="Arial" w:hAnsi="Arial Narrow" w:cs="Times New Roman"/>
        </w:rPr>
        <w:t>. Członkowie Rady Nadzorczej Jednostki dominującej są odpowiedzialni za nadzorowanie procesu sprawozdawczości finansowej.</w:t>
      </w:r>
    </w:p>
    <w:p w14:paraId="442AB71C" w14:textId="77777777" w:rsidR="00613EFF" w:rsidRPr="00613EFF" w:rsidRDefault="00613EFF" w:rsidP="00613EFF">
      <w:pPr>
        <w:spacing w:before="360" w:after="0" w:line="240" w:lineRule="auto"/>
        <w:jc w:val="both"/>
        <w:rPr>
          <w:rFonts w:ascii="Arial Narrow" w:eastAsia="Arial" w:hAnsi="Arial Narrow" w:cs="Times New Roman"/>
          <w:b/>
        </w:rPr>
      </w:pPr>
      <w:r w:rsidRPr="00613EFF">
        <w:rPr>
          <w:rFonts w:ascii="Arial Narrow" w:eastAsia="Times New Roman" w:hAnsi="Arial Narrow" w:cs="Times New Roman"/>
          <w:b/>
          <w:bCs/>
          <w:iCs/>
          <w:color w:val="000000"/>
        </w:rPr>
        <w:t>Odpowiedzialność</w:t>
      </w:r>
      <w:r w:rsidRPr="00613EFF">
        <w:rPr>
          <w:rFonts w:ascii="Arial Narrow" w:eastAsia="Arial" w:hAnsi="Arial Narrow" w:cs="Times New Roman"/>
          <w:b/>
        </w:rPr>
        <w:t xml:space="preserve"> biegłego rewidenta za badanie skonsolidowanego sprawozdania finansowego</w:t>
      </w:r>
    </w:p>
    <w:p w14:paraId="35BF80D5"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Naszymi celami są uzyskanie racjonalnej pewności czy skonsolidowane sprawozdanie finansowe jako całość nie zawiera istotnego zniekształcenia spowodowanego oszustwem lub błędem oraz wydanie sprawozdania z badania zawierającego naszą opinię. Racjonalna pewność jest wysokim poziomem pewności, ale nie gwarantuje, że badanie przeprowadzone zgodnie z KSB zawsze wykryje istniejące istotne zniekształcenie. Zniekształcenia mogą powstawać na skutek oszustwa lub błędu i są uważane za istotne, jeżeli można racjonalnie oczekiwać, że pojedynczo lub łącznie mogłyby wpłynąć na decyzje gospodarcze użytkowników podjęte na podstawie tego skonsolidowanego sprawozdania finansowego.</w:t>
      </w:r>
      <w:r w:rsidRPr="00613EFF">
        <w:rPr>
          <w:rFonts w:ascii="Arial Narrow" w:eastAsia="Arial" w:hAnsi="Arial Narrow" w:cs="Times New Roman"/>
          <w:vertAlign w:val="superscript"/>
        </w:rPr>
        <w:footnoteReference w:id="9"/>
      </w:r>
    </w:p>
    <w:p w14:paraId="0EBE2A79"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Zakres badania nie obejmuje zapewnienia co do przyszłej rentowności Grupy ani efektywności lub skuteczności prowadzenia jej spraw przez Zarząd Jednostki dominującej obecnie lub w przyszłości.</w:t>
      </w:r>
    </w:p>
    <w:p w14:paraId="30701530"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Podczas badania zgodnego z KSB stosujemy zawodowy osąd i zachowujemy zawodowy sceptycyzm, a także:</w:t>
      </w:r>
    </w:p>
    <w:p w14:paraId="56E992E0" w14:textId="77777777" w:rsidR="00613EFF" w:rsidRPr="00613EFF" w:rsidRDefault="00613EFF" w:rsidP="00613EFF">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613EFF">
        <w:rPr>
          <w:rFonts w:ascii="Arial Narrow" w:eastAsia="Times New Roman" w:hAnsi="Arial Narrow" w:cs="Times New Roman"/>
          <w:bCs/>
          <w:iCs/>
          <w:color w:val="000000"/>
        </w:rPr>
        <w:t>identyfikujemy i oceniamy ryzyka istotnego zniekształcenia skonsolidowanego sprawozdania finansowego spowodowanego oszustwem lub błędem, projektujemy i przeprowadzamy procedury badania odpowiadające tym ryzykom i uzyskujemy dowody badania, które są wystarczające i odpowiednie, aby stanowić podstawę dla naszej opinii. Ryzyko niewykrycia istotnego zniekształcenia wynikającego z oszustwa jest większe niż tego wynikającego z błędu, ponieważ oszustwo może dotyczyć zmowy, fałszerstwa, celowych pominięć, wprowadzenia w błąd lub obejścia kontroli wewnętrznej;</w:t>
      </w:r>
    </w:p>
    <w:p w14:paraId="59B47D4E" w14:textId="77777777" w:rsidR="00613EFF" w:rsidRPr="00613EFF" w:rsidRDefault="00613EFF" w:rsidP="00613EFF">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613EFF">
        <w:rPr>
          <w:rFonts w:ascii="Arial Narrow" w:eastAsia="Times New Roman" w:hAnsi="Arial Narrow" w:cs="Times New Roman"/>
          <w:bCs/>
          <w:iCs/>
          <w:color w:val="000000"/>
        </w:rPr>
        <w:t xml:space="preserve">uzyskujemy zrozumienie kontroli wewnętrznej stosownej dla badania w celu zaprojektowania procedur badania, które są odpowiednie w danych okolicznościach, ale nie w celu wyrażenia opinii na temat skuteczności kontroli wewnętrznej Grupy; </w:t>
      </w:r>
    </w:p>
    <w:p w14:paraId="7C3802AF" w14:textId="77777777" w:rsidR="00613EFF" w:rsidRPr="00613EFF" w:rsidRDefault="00613EFF" w:rsidP="00613EFF">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613EFF">
        <w:rPr>
          <w:rFonts w:ascii="Arial Narrow" w:eastAsia="Times New Roman" w:hAnsi="Arial Narrow" w:cs="Times New Roman"/>
          <w:bCs/>
          <w:iCs/>
          <w:color w:val="000000"/>
        </w:rPr>
        <w:t>oceniamy odpowiedniość zastosowanych zasad (polityki) rachunkowości oraz zasadność szacunków księgowych oraz powiązanych ujawnień dokonanych przez Zarząd Jednostki dominującej;</w:t>
      </w:r>
    </w:p>
    <w:p w14:paraId="0BCBDC41" w14:textId="77777777" w:rsidR="00613EFF" w:rsidRPr="00613EFF" w:rsidRDefault="00613EFF" w:rsidP="00613EFF">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613EFF">
        <w:rPr>
          <w:rFonts w:ascii="Arial Narrow" w:eastAsia="Times New Roman" w:hAnsi="Arial Narrow" w:cs="Times New Roman"/>
          <w:bCs/>
          <w:iCs/>
          <w:color w:val="000000"/>
        </w:rPr>
        <w:t xml:space="preserve">wyciągamy wniosek na temat odpowiedniości zastosowania przez Zarząd Jednostki dominującej zasady kontynuacji działalności jako podstawy rachunkowości oraz, na podstawie uzyskanych dowodów badania, czy istnieje istotna niepewność związana ze zdarzeniami lub warunkami, która może poddawać w znaczącą </w:t>
      </w:r>
      <w:r w:rsidRPr="00613EFF">
        <w:rPr>
          <w:rFonts w:ascii="Arial Narrow" w:eastAsia="Times New Roman" w:hAnsi="Arial Narrow" w:cs="Times New Roman"/>
          <w:bCs/>
          <w:iCs/>
          <w:color w:val="000000"/>
        </w:rPr>
        <w:lastRenderedPageBreak/>
        <w:t>wątpliwość zdolność Grupy do kontynuacji działalności. Jeżeli dochodzimy do wniosku, że istnieje istotna niepewność, wymagane jest od nas zwrócenie uwagi w naszym sprawozdaniu biegłego rewidenta na powiązane ujawnienia w skonsolidowanym sprawozdaniu finansowym lub, jeżeli takie ujawnienia są nieadekwatne, modyfikujemy naszą opinię. Nasze wnioski są oparte na dowodach badania uzyskanych do dnia sporządzenia naszego sprawozdania biegłego rewidenta, jednakże przyszłe zdarzenia lub warunki mogą spowodować, że Grupa zaprzestanie kontynuacji działalności;</w:t>
      </w:r>
    </w:p>
    <w:p w14:paraId="26CD53A6" w14:textId="77777777" w:rsidR="00613EFF" w:rsidRPr="00613EFF" w:rsidRDefault="00613EFF" w:rsidP="00613EFF">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613EFF">
        <w:rPr>
          <w:rFonts w:ascii="Arial Narrow" w:eastAsia="Times New Roman" w:hAnsi="Arial Narrow" w:cs="Times New Roman"/>
          <w:bCs/>
          <w:iCs/>
          <w:color w:val="000000"/>
        </w:rPr>
        <w:t>oceniamy ogólną prezentację, strukturę i zawartość skonsolidowanego sprawozdania finansowego, w tym ujawnienia, oraz czy skonsolidowane sprawozdanie finansowe przedstawia będące ich podstawą transakcje i zdarzenia w sposób zapewniający rzetelną prezentację;</w:t>
      </w:r>
    </w:p>
    <w:p w14:paraId="2E0EDD53" w14:textId="77777777" w:rsidR="00613EFF" w:rsidRPr="00613EFF" w:rsidRDefault="00613EFF" w:rsidP="00613EFF">
      <w:pPr>
        <w:numPr>
          <w:ilvl w:val="0"/>
          <w:numId w:val="1"/>
        </w:numPr>
        <w:spacing w:before="120" w:after="0" w:line="240" w:lineRule="auto"/>
        <w:ind w:left="284" w:hanging="284"/>
        <w:contextualSpacing/>
        <w:jc w:val="both"/>
        <w:rPr>
          <w:rFonts w:ascii="Arial Narrow" w:eastAsia="Arial" w:hAnsi="Arial Narrow" w:cs="Times New Roman"/>
        </w:rPr>
      </w:pPr>
      <w:r w:rsidRPr="00613EFF">
        <w:rPr>
          <w:rFonts w:ascii="Arial Narrow" w:eastAsia="Times New Roman" w:hAnsi="Arial Narrow" w:cs="Times New Roman"/>
          <w:bCs/>
          <w:iCs/>
          <w:color w:val="000000"/>
        </w:rPr>
        <w:t>uzyskujemy</w:t>
      </w:r>
      <w:r w:rsidRPr="00613EFF">
        <w:rPr>
          <w:rFonts w:ascii="Arial Narrow" w:eastAsia="Arial" w:hAnsi="Arial Narrow" w:cs="Times New Roman"/>
        </w:rPr>
        <w:t xml:space="preserve"> wystarczające odpowiednie dowody badania odnośnie do informacji finansowych jednostek lub działalności gospodarczych wewnątrz Grupy w celu wyrażenia opinii na temat skonsolidowanego sprawozdania finansowego. Jesteśmy odpowiedzialni za kierowanie, nadzór i przeprowadzenie badania Grupy i pozostajemy wyłącznie odpowiedzialni za naszą opinię z badania.</w:t>
      </w:r>
    </w:p>
    <w:p w14:paraId="0B4D80B6"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Przekazujemy Radzie Nadzorczej Jednostki dominującej informacje o, między innymi, planowanym zakresie i czasie przeprowadzenia badania oraz znaczących ustaleniach badania, w tym wszelkich znaczących słabościach kontroli wewnętrznej, które zidentyfikujemy podczas badania.</w:t>
      </w:r>
    </w:p>
    <w:p w14:paraId="374F8B80"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highlight w:val="lightGray"/>
        </w:rPr>
        <w:t>Składamy Radzie Nadzorczej Jednostki dominującej oświadczenie, że przestrzegaliśmy stosownych wymogów etycznych dotyczących niezależności oraz, że będziemy informować ich o wszystkich powiązaniach i innych sprawach, które mogłyby być racjonalnie uznane za stanowiące zagrożenie dla naszej niezależności, a tam gdzie ma to zastosowanie, informujemy o zastosowanych zabezpieczeniach.</w:t>
      </w:r>
      <w:r w:rsidRPr="00613EFF">
        <w:rPr>
          <w:rFonts w:ascii="Arial Narrow" w:eastAsia="Arial" w:hAnsi="Arial Narrow" w:cs="Times New Roman"/>
          <w:highlight w:val="lightGray"/>
          <w:vertAlign w:val="superscript"/>
        </w:rPr>
        <w:footnoteReference w:id="10"/>
      </w:r>
    </w:p>
    <w:p w14:paraId="01A78EFC"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Spośród spraw przekazywanych Radzie Nadzorczej Jednostki dominującej ustaliliśmy te sprawy, które były najbardziej znaczące podczas badania skonsolidowanego sprawozdania finansowego za bieżący okres sprawozdawczy i dlatego uznaliśmy je za kluczowe sprawy badania. Opisujemy te sprawy w naszym sprawozdaniu biegłego rewidenta, chyba że przepisy prawa lub regulacje zabraniają publicznego ich ujawnienia lub gdy, w wyjątkowych okolicznościach, ustalimy, że kwestia nie powinna być przedstawiona w naszym sprawozdaniu, ponieważ można byłoby racjonalnie oczekiwać, że negatywne konsekwencje przeważyłyby korzyści takiej informacji dla interesu publicznego.</w:t>
      </w:r>
    </w:p>
    <w:p w14:paraId="14251917" w14:textId="77777777" w:rsidR="00613EFF" w:rsidRPr="00613EFF" w:rsidRDefault="00613EFF" w:rsidP="00613EFF">
      <w:pPr>
        <w:spacing w:before="120" w:after="0" w:line="240" w:lineRule="auto"/>
        <w:jc w:val="both"/>
        <w:rPr>
          <w:rFonts w:ascii="Arial Narrow" w:eastAsia="Times New Roman" w:hAnsi="Arial Narrow" w:cs="Times New Roman"/>
          <w:bCs/>
          <w:i/>
          <w:iCs/>
          <w:color w:val="00B050"/>
        </w:rPr>
      </w:pPr>
      <w:r w:rsidRPr="00613EFF">
        <w:rPr>
          <w:rFonts w:ascii="Arial Narrow" w:eastAsia="Times New Roman" w:hAnsi="Arial Narrow" w:cs="Times New Roman"/>
          <w:bCs/>
          <w:i/>
          <w:iCs/>
          <w:color w:val="00B050"/>
        </w:rPr>
        <w:t>&lt;w przypadku odmowy wydania opinii pamiętaj o odpowiedniej zmianie brzmienia tych zapisów</w:t>
      </w:r>
      <w:r w:rsidRPr="00613EFF">
        <w:rPr>
          <w:rFonts w:ascii="Arial Narrow" w:eastAsia="Calibri" w:hAnsi="Arial Narrow" w:cs="Times New Roman"/>
        </w:rPr>
        <w:t xml:space="preserve"> </w:t>
      </w:r>
      <w:r w:rsidRPr="00613EFF">
        <w:rPr>
          <w:rFonts w:ascii="Arial Narrow" w:eastAsia="Times New Roman" w:hAnsi="Arial Narrow" w:cs="Times New Roman"/>
          <w:bCs/>
          <w:i/>
          <w:iCs/>
          <w:color w:val="00B050"/>
        </w:rPr>
        <w:t xml:space="preserve">oraz o zastosowaniu </w:t>
      </w:r>
      <w:hyperlink r:id="rId8" w:history="1">
        <w:r w:rsidRPr="00613EFF">
          <w:rPr>
            <w:rFonts w:ascii="Arial Narrow" w:eastAsia="Times New Roman" w:hAnsi="Arial Narrow" w:cs="Times New Roman"/>
            <w:bCs/>
            <w:i/>
            <w:iCs/>
            <w:color w:val="0000FF"/>
            <w:u w:val="single"/>
          </w:rPr>
          <w:t>interpretacji Ministerstwa Finansów</w:t>
        </w:r>
      </w:hyperlink>
      <w:r w:rsidRPr="00613EFF">
        <w:rPr>
          <w:rFonts w:ascii="Arial Narrow" w:eastAsia="Times New Roman" w:hAnsi="Arial Narrow" w:cs="Times New Roman"/>
          <w:bCs/>
          <w:i/>
          <w:iCs/>
          <w:color w:val="00B050"/>
        </w:rPr>
        <w:t xml:space="preserve"> dotyczącej treści sprawozdania z badania w przypadku odmowy wydania opinii&gt;</w:t>
      </w:r>
    </w:p>
    <w:p w14:paraId="6E403C07" w14:textId="587DD5BE" w:rsidR="00613EFF" w:rsidRPr="00613EFF" w:rsidRDefault="00613EFF" w:rsidP="00613EFF">
      <w:pPr>
        <w:spacing w:before="360" w:after="0" w:line="240" w:lineRule="auto"/>
        <w:jc w:val="both"/>
        <w:rPr>
          <w:rFonts w:ascii="Arial Narrow" w:eastAsia="Arial" w:hAnsi="Arial Narrow" w:cs="Times New Roman"/>
          <w:b/>
        </w:rPr>
      </w:pPr>
      <w:r w:rsidRPr="00613EFF">
        <w:rPr>
          <w:rFonts w:ascii="Arial Narrow" w:eastAsia="Arial" w:hAnsi="Arial Narrow" w:cs="Times New Roman"/>
          <w:b/>
        </w:rPr>
        <w:t>Inne informacje, w tym sprawozdanie z działalności</w:t>
      </w:r>
      <w:r w:rsidR="008175D5">
        <w:rPr>
          <w:rFonts w:ascii="Arial Narrow" w:eastAsia="Arial" w:hAnsi="Arial Narrow" w:cs="Times New Roman"/>
          <w:b/>
        </w:rPr>
        <w:t xml:space="preserve"> Grupy</w:t>
      </w:r>
      <w:r w:rsidRPr="00613EFF">
        <w:rPr>
          <w:rFonts w:ascii="Arial Narrow" w:eastAsia="Arial" w:hAnsi="Arial Narrow" w:cs="Times New Roman"/>
          <w:b/>
          <w:vertAlign w:val="superscript"/>
        </w:rPr>
        <w:footnoteReference w:id="11"/>
      </w:r>
    </w:p>
    <w:p w14:paraId="314BD87C" w14:textId="07A5F604" w:rsidR="00613EFF" w:rsidRPr="00D076D1" w:rsidRDefault="00613EFF" w:rsidP="00613EFF">
      <w:pPr>
        <w:spacing w:before="120" w:after="0" w:line="240" w:lineRule="auto"/>
        <w:jc w:val="both"/>
        <w:rPr>
          <w:rFonts w:ascii="Arial Narrow" w:eastAsia="Arial" w:hAnsi="Arial Narrow" w:cs="Times New Roman"/>
          <w:highlight w:val="lightGray"/>
        </w:rPr>
      </w:pPr>
      <w:r w:rsidRPr="00613EFF">
        <w:rPr>
          <w:rFonts w:ascii="Arial Narrow" w:eastAsia="Arial" w:hAnsi="Arial Narrow" w:cs="Times New Roman"/>
        </w:rPr>
        <w:t>Na inne informacje składa się sprawozdanie z działalności Grupy za rok obrotowy zakończony 31 grudnia 20</w:t>
      </w:r>
      <w:r w:rsidR="002C6F68">
        <w:rPr>
          <w:rFonts w:ascii="Arial Narrow" w:eastAsia="Arial" w:hAnsi="Arial Narrow" w:cs="Times New Roman"/>
        </w:rPr>
        <w:t>2</w:t>
      </w:r>
      <w:r w:rsidR="0030557B">
        <w:rPr>
          <w:rFonts w:ascii="Arial Narrow" w:eastAsia="Arial" w:hAnsi="Arial Narrow" w:cs="Times New Roman"/>
        </w:rPr>
        <w:t>4</w:t>
      </w:r>
      <w:r w:rsidRPr="00613EFF">
        <w:rPr>
          <w:rFonts w:ascii="Arial Narrow" w:eastAsia="Arial" w:hAnsi="Arial Narrow" w:cs="Times New Roman"/>
        </w:rPr>
        <w:t xml:space="preserve"> r. („Sprawozdanie z działalności</w:t>
      </w:r>
      <w:r w:rsidR="0030557B" w:rsidRPr="0030557B">
        <w:t xml:space="preserve"> </w:t>
      </w:r>
      <w:r w:rsidR="0030557B" w:rsidRPr="0030557B">
        <w:rPr>
          <w:rFonts w:ascii="Arial Narrow" w:eastAsia="Arial" w:hAnsi="Arial Narrow" w:cs="Times New Roman"/>
        </w:rPr>
        <w:t>Grupy</w:t>
      </w:r>
      <w:r w:rsidRPr="00613EFF">
        <w:rPr>
          <w:rFonts w:ascii="Arial Narrow" w:eastAsia="Arial" w:hAnsi="Arial Narrow" w:cs="Times New Roman"/>
        </w:rPr>
        <w:t xml:space="preserve">”) </w:t>
      </w:r>
      <w:r w:rsidRPr="005F1DE5">
        <w:rPr>
          <w:rFonts w:ascii="Arial Narrow" w:eastAsia="Arial" w:hAnsi="Arial Narrow" w:cs="Times New Roman"/>
          <w:highlight w:val="lightGray"/>
        </w:rPr>
        <w:t xml:space="preserve">wraz z oświadczeniem o stosowaniu ładu </w:t>
      </w:r>
      <w:r w:rsidR="0030557B" w:rsidRPr="005F1DE5">
        <w:rPr>
          <w:rFonts w:ascii="Arial Narrow" w:eastAsia="Arial" w:hAnsi="Arial Narrow" w:cs="Times New Roman"/>
          <w:highlight w:val="lightGray"/>
        </w:rPr>
        <w:t xml:space="preserve">korporacyjnego oraz sprawozdawczością zrównoważonego rozwoju </w:t>
      </w:r>
      <w:r w:rsidR="005F1DE5">
        <w:rPr>
          <w:rFonts w:ascii="Arial Narrow" w:eastAsia="Arial" w:hAnsi="Arial Narrow" w:cs="Times New Roman"/>
          <w:highlight w:val="lightGray"/>
        </w:rPr>
        <w:t xml:space="preserve">Grupy </w:t>
      </w:r>
      <w:r w:rsidR="0030557B" w:rsidRPr="005F1DE5">
        <w:rPr>
          <w:rFonts w:ascii="Arial Narrow" w:eastAsia="Times New Roman" w:hAnsi="Arial Narrow" w:cs="Times New Roman"/>
          <w:bCs/>
          <w:i/>
          <w:iCs/>
          <w:highlight w:val="lightGray"/>
        </w:rPr>
        <w:t xml:space="preserve">&lt;o ile wymóg sporządzenia sprawozdawczości zrównoważonego rozwoju </w:t>
      </w:r>
      <w:r w:rsidR="00AD6A0F">
        <w:rPr>
          <w:rFonts w:ascii="Arial Narrow" w:eastAsia="Times New Roman" w:hAnsi="Arial Narrow" w:cs="Times New Roman"/>
          <w:bCs/>
          <w:i/>
          <w:iCs/>
          <w:highlight w:val="lightGray"/>
        </w:rPr>
        <w:t xml:space="preserve">grupy kapitałowej </w:t>
      </w:r>
      <w:r w:rsidR="0030557B" w:rsidRPr="005F1DE5">
        <w:rPr>
          <w:rFonts w:ascii="Arial Narrow" w:eastAsia="Times New Roman" w:hAnsi="Arial Narrow" w:cs="Times New Roman"/>
          <w:bCs/>
          <w:i/>
          <w:iCs/>
          <w:highlight w:val="lightGray"/>
        </w:rPr>
        <w:t>ma zastosowanie do 2024 r.&gt;</w:t>
      </w:r>
      <w:r w:rsidR="0030557B" w:rsidRPr="005F1DE5">
        <w:rPr>
          <w:rFonts w:ascii="Arial Narrow" w:eastAsia="Arial" w:hAnsi="Arial Narrow" w:cs="Times New Roman"/>
          <w:highlight w:val="lightGray"/>
        </w:rPr>
        <w:t xml:space="preserve">, </w:t>
      </w:r>
      <w:r w:rsidR="00321B36" w:rsidRPr="005F1DE5">
        <w:rPr>
          <w:rFonts w:ascii="Arial Narrow" w:eastAsia="Arial" w:hAnsi="Arial Narrow" w:cs="Times New Roman"/>
          <w:highlight w:val="lightGray"/>
        </w:rPr>
        <w:t xml:space="preserve">które są </w:t>
      </w:r>
      <w:r w:rsidR="00321B36" w:rsidRPr="00577A62">
        <w:rPr>
          <w:rFonts w:ascii="Arial Narrow" w:eastAsia="Arial" w:hAnsi="Arial Narrow" w:cs="Times New Roman"/>
          <w:highlight w:val="lightGray"/>
        </w:rPr>
        <w:t xml:space="preserve">wyodrębnionymi częściami </w:t>
      </w:r>
      <w:r w:rsidR="00885479">
        <w:rPr>
          <w:rFonts w:ascii="Arial Narrow" w:eastAsia="Arial" w:hAnsi="Arial Narrow" w:cs="Times New Roman"/>
          <w:highlight w:val="lightGray"/>
        </w:rPr>
        <w:t xml:space="preserve">tego </w:t>
      </w:r>
      <w:r w:rsidR="0030557B" w:rsidRPr="0030557B">
        <w:rPr>
          <w:rFonts w:ascii="Arial Narrow" w:eastAsia="Arial" w:hAnsi="Arial Narrow" w:cs="Times New Roman"/>
          <w:highlight w:val="lightGray"/>
        </w:rPr>
        <w:t>Sprawozdani</w:t>
      </w:r>
      <w:r w:rsidR="0030557B">
        <w:rPr>
          <w:rFonts w:ascii="Arial Narrow" w:eastAsia="Arial" w:hAnsi="Arial Narrow" w:cs="Times New Roman"/>
          <w:highlight w:val="lightGray"/>
        </w:rPr>
        <w:t xml:space="preserve">a </w:t>
      </w:r>
      <w:r w:rsidR="0030557B" w:rsidRPr="0030557B">
        <w:rPr>
          <w:rFonts w:ascii="Arial Narrow" w:eastAsia="Arial" w:hAnsi="Arial Narrow" w:cs="Times New Roman"/>
          <w:highlight w:val="lightGray"/>
        </w:rPr>
        <w:t>z działalności Grupy</w:t>
      </w:r>
      <w:r w:rsidR="0030557B" w:rsidRPr="0030557B" w:rsidDel="0030557B">
        <w:rPr>
          <w:rFonts w:ascii="Arial Narrow" w:eastAsia="Arial" w:hAnsi="Arial Narrow" w:cs="Times New Roman"/>
          <w:highlight w:val="lightGray"/>
        </w:rPr>
        <w:t xml:space="preserve"> </w:t>
      </w:r>
      <w:r w:rsidRPr="00613EFF">
        <w:rPr>
          <w:rFonts w:ascii="Arial Narrow" w:eastAsia="Arial" w:hAnsi="Arial Narrow" w:cs="Times New Roman"/>
          <w:highlight w:val="lightGray"/>
        </w:rPr>
        <w:t>oraz Raport Roczny za rok obrotowy zakończony 31 grudnia 20</w:t>
      </w:r>
      <w:r w:rsidR="002C6F68">
        <w:rPr>
          <w:rFonts w:ascii="Arial Narrow" w:eastAsia="Arial" w:hAnsi="Arial Narrow" w:cs="Times New Roman"/>
          <w:highlight w:val="lightGray"/>
        </w:rPr>
        <w:t>2</w:t>
      </w:r>
      <w:r w:rsidR="0030557B">
        <w:rPr>
          <w:rFonts w:ascii="Arial Narrow" w:eastAsia="Arial" w:hAnsi="Arial Narrow" w:cs="Times New Roman"/>
          <w:highlight w:val="lightGray"/>
        </w:rPr>
        <w:t>4</w:t>
      </w:r>
      <w:r w:rsidR="00A1020F">
        <w:rPr>
          <w:rFonts w:ascii="Arial Narrow" w:eastAsia="Arial" w:hAnsi="Arial Narrow" w:cs="Times New Roman"/>
          <w:highlight w:val="lightGray"/>
        </w:rPr>
        <w:t> </w:t>
      </w:r>
      <w:r w:rsidRPr="00613EFF">
        <w:rPr>
          <w:rFonts w:ascii="Arial Narrow" w:eastAsia="Arial" w:hAnsi="Arial Narrow" w:cs="Times New Roman"/>
          <w:highlight w:val="lightGray"/>
        </w:rPr>
        <w:t>r. („Raport roczny”)</w:t>
      </w:r>
      <w:r w:rsidRPr="00291C9C">
        <w:rPr>
          <w:rFonts w:ascii="Arial Narrow" w:eastAsia="Arial" w:hAnsi="Arial Narrow" w:cs="Times New Roman"/>
          <w:highlight w:val="lightGray"/>
          <w:vertAlign w:val="superscript"/>
        </w:rPr>
        <w:footnoteReference w:id="12"/>
      </w:r>
      <w:r w:rsidRPr="00D076D1">
        <w:rPr>
          <w:rFonts w:ascii="Arial Narrow" w:eastAsia="Arial" w:hAnsi="Arial Narrow" w:cs="Times New Roman"/>
          <w:highlight w:val="lightGray"/>
          <w:vertAlign w:val="superscript"/>
        </w:rPr>
        <w:t xml:space="preserve"> </w:t>
      </w:r>
      <w:r w:rsidRPr="00613EFF">
        <w:rPr>
          <w:rFonts w:ascii="Arial Narrow" w:eastAsia="Arial" w:hAnsi="Arial Narrow" w:cs="Times New Roman"/>
          <w:highlight w:val="lightGray"/>
        </w:rPr>
        <w:t>(razem „Inne informacje”)</w:t>
      </w:r>
      <w:r w:rsidRPr="00D076D1">
        <w:rPr>
          <w:rFonts w:ascii="Arial Narrow" w:eastAsia="Arial" w:hAnsi="Arial Narrow" w:cs="Times New Roman"/>
          <w:highlight w:val="lightGray"/>
        </w:rPr>
        <w:t>.</w:t>
      </w:r>
    </w:p>
    <w:p w14:paraId="45BCD98C" w14:textId="77777777" w:rsidR="00613EFF" w:rsidRPr="00613EFF" w:rsidRDefault="00613EFF" w:rsidP="00613EFF">
      <w:pPr>
        <w:spacing w:before="360" w:after="0" w:line="240" w:lineRule="auto"/>
        <w:jc w:val="both"/>
        <w:rPr>
          <w:rFonts w:ascii="Arial Narrow" w:eastAsia="Arial" w:hAnsi="Arial Narrow" w:cs="Times New Roman"/>
          <w:i/>
        </w:rPr>
      </w:pPr>
      <w:r w:rsidRPr="00613EFF">
        <w:rPr>
          <w:rFonts w:ascii="Arial Narrow" w:eastAsia="Arial" w:hAnsi="Arial Narrow" w:cs="Times New Roman"/>
          <w:i/>
        </w:rPr>
        <w:t>Odpowiedzialność Zarządu i Rady Nadzorczej Jednostki dominującej</w:t>
      </w:r>
    </w:p>
    <w:p w14:paraId="78F2BB27"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Zarząd Jednostki dominującej jest odpowiedzialny za sporządzenie </w:t>
      </w:r>
      <w:r w:rsidRPr="00613EFF">
        <w:rPr>
          <w:rFonts w:ascii="Arial Narrow" w:eastAsia="Arial" w:hAnsi="Arial Narrow" w:cs="Times New Roman"/>
          <w:highlight w:val="lightGray"/>
        </w:rPr>
        <w:t>Innych informacji</w:t>
      </w:r>
      <w:r w:rsidRPr="00613EFF">
        <w:rPr>
          <w:rFonts w:ascii="Arial Narrow" w:eastAsia="Arial" w:hAnsi="Arial Narrow" w:cs="Times New Roman"/>
        </w:rPr>
        <w:t xml:space="preserve"> zgodnie z przepisami</w:t>
      </w:r>
      <w:r w:rsidRPr="00613EFF" w:rsidDel="0030741C">
        <w:rPr>
          <w:rFonts w:ascii="Arial Narrow" w:eastAsia="Arial" w:hAnsi="Arial Narrow" w:cs="Times New Roman"/>
        </w:rPr>
        <w:t xml:space="preserve"> </w:t>
      </w:r>
      <w:r w:rsidRPr="00613EFF">
        <w:rPr>
          <w:rFonts w:ascii="Arial Narrow" w:eastAsia="Arial" w:hAnsi="Arial Narrow" w:cs="Times New Roman"/>
        </w:rPr>
        <w:t xml:space="preserve">prawa. </w:t>
      </w:r>
    </w:p>
    <w:p w14:paraId="1302CB92" w14:textId="2CD2A68F"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Zarząd Jednostki dominującej oraz członkowie Rady Nadzorczej Jednostki dominującej są zobowiązani do zapewnienia, aby Sprawozdanie z działalności Grupy </w:t>
      </w:r>
      <w:r w:rsidRPr="00613EFF">
        <w:rPr>
          <w:rFonts w:ascii="Arial Narrow" w:eastAsia="Arial" w:hAnsi="Arial Narrow" w:cs="Times New Roman"/>
          <w:highlight w:val="lightGray"/>
        </w:rPr>
        <w:t xml:space="preserve">wraz z </w:t>
      </w:r>
      <w:r w:rsidR="00C34A6A" w:rsidRPr="00613EFF">
        <w:rPr>
          <w:rFonts w:ascii="Arial Narrow" w:eastAsia="Arial" w:hAnsi="Arial Narrow" w:cs="Times New Roman"/>
          <w:highlight w:val="lightGray"/>
        </w:rPr>
        <w:t>wyodrębnio</w:t>
      </w:r>
      <w:r w:rsidR="00C34A6A" w:rsidRPr="00D076D1">
        <w:rPr>
          <w:rFonts w:ascii="Arial Narrow" w:eastAsia="Arial" w:hAnsi="Arial Narrow" w:cs="Times New Roman"/>
          <w:highlight w:val="lightGray"/>
        </w:rPr>
        <w:t xml:space="preserve">nymi </w:t>
      </w:r>
      <w:r w:rsidRPr="00D076D1">
        <w:rPr>
          <w:rFonts w:ascii="Arial Narrow" w:eastAsia="Arial" w:hAnsi="Arial Narrow" w:cs="Times New Roman"/>
          <w:highlight w:val="lightGray"/>
        </w:rPr>
        <w:t>części</w:t>
      </w:r>
      <w:r w:rsidR="00C34A6A" w:rsidRPr="00D076D1">
        <w:rPr>
          <w:rFonts w:ascii="Arial Narrow" w:eastAsia="Arial" w:hAnsi="Arial Narrow" w:cs="Times New Roman"/>
          <w:highlight w:val="lightGray"/>
        </w:rPr>
        <w:t>ami</w:t>
      </w:r>
      <w:r w:rsidRPr="00613EFF">
        <w:rPr>
          <w:rFonts w:ascii="Arial Narrow" w:eastAsia="Arial" w:hAnsi="Arial Narrow" w:cs="Times New Roman"/>
        </w:rPr>
        <w:t xml:space="preserve"> spełniało wymagania przewidziane w Ustawie o rachunkowości</w:t>
      </w:r>
      <w:r w:rsidRPr="00613EFF">
        <w:rPr>
          <w:rFonts w:ascii="Arial Narrow" w:eastAsia="Arial" w:hAnsi="Arial Narrow" w:cs="Times New Roman"/>
          <w:vertAlign w:val="superscript"/>
        </w:rPr>
        <w:footnoteReference w:id="13"/>
      </w:r>
      <w:r w:rsidRPr="00613EFF">
        <w:rPr>
          <w:rFonts w:ascii="Arial Narrow" w:eastAsia="Arial" w:hAnsi="Arial Narrow" w:cs="Times New Roman"/>
        </w:rPr>
        <w:t xml:space="preserve">. </w:t>
      </w:r>
    </w:p>
    <w:p w14:paraId="5FE54B4E" w14:textId="77777777" w:rsidR="00D65E2F" w:rsidRDefault="00D65E2F">
      <w:pPr>
        <w:rPr>
          <w:rFonts w:ascii="Arial Narrow" w:eastAsia="Arial" w:hAnsi="Arial Narrow" w:cs="Times New Roman"/>
          <w:i/>
        </w:rPr>
      </w:pPr>
      <w:r>
        <w:rPr>
          <w:rFonts w:ascii="Arial Narrow" w:eastAsia="Arial" w:hAnsi="Arial Narrow" w:cs="Times New Roman"/>
          <w:i/>
        </w:rPr>
        <w:br w:type="page"/>
      </w:r>
    </w:p>
    <w:p w14:paraId="6D485204" w14:textId="734602C6" w:rsidR="00613EFF" w:rsidRPr="00613EFF" w:rsidRDefault="00613EFF" w:rsidP="00C85A97">
      <w:pPr>
        <w:spacing w:before="360" w:after="0" w:line="240" w:lineRule="auto"/>
        <w:jc w:val="both"/>
        <w:rPr>
          <w:rFonts w:ascii="Arial Narrow" w:eastAsia="Arial" w:hAnsi="Arial Narrow" w:cs="Times New Roman"/>
          <w:i/>
        </w:rPr>
      </w:pPr>
      <w:r w:rsidRPr="00613EFF">
        <w:rPr>
          <w:rFonts w:ascii="Arial Narrow" w:eastAsia="Arial" w:hAnsi="Arial Narrow" w:cs="Times New Roman"/>
          <w:i/>
        </w:rPr>
        <w:lastRenderedPageBreak/>
        <w:t>Odpowiedzialność biegłego rewidenta</w:t>
      </w:r>
    </w:p>
    <w:p w14:paraId="3455DD35" w14:textId="618CE046" w:rsidR="00D65E2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Nasza opinia z badania skonsolidowanego sprawozdania finansowego nie obejmuje </w:t>
      </w:r>
      <w:r w:rsidRPr="00613EFF">
        <w:rPr>
          <w:rFonts w:ascii="Arial Narrow" w:eastAsia="Arial" w:hAnsi="Arial Narrow" w:cs="Times New Roman"/>
          <w:highlight w:val="lightGray"/>
        </w:rPr>
        <w:t>Innych informacji</w:t>
      </w:r>
      <w:r w:rsidRPr="00613EFF">
        <w:rPr>
          <w:rFonts w:ascii="Arial Narrow" w:eastAsia="Arial" w:hAnsi="Arial Narrow" w:cs="Times New Roman"/>
        </w:rPr>
        <w:t xml:space="preserve">. W związku z badaniem skonsolidowanego sprawozdania finansowego naszym obowiązkiem jest zapoznanie się z </w:t>
      </w:r>
      <w:r w:rsidRPr="00613EFF">
        <w:rPr>
          <w:rFonts w:ascii="Arial Narrow" w:eastAsia="Arial" w:hAnsi="Arial Narrow" w:cs="Times New Roman"/>
          <w:highlight w:val="lightGray"/>
        </w:rPr>
        <w:t>Innymi informacjami</w:t>
      </w:r>
      <w:r w:rsidRPr="00613EFF">
        <w:rPr>
          <w:rFonts w:ascii="Arial Narrow" w:eastAsia="Arial" w:hAnsi="Arial Narrow" w:cs="Times New Roman"/>
        </w:rPr>
        <w:t xml:space="preserve">, i czyniąc to, rozpatrzenie, czy </w:t>
      </w:r>
      <w:r w:rsidR="00D65E2F">
        <w:rPr>
          <w:rFonts w:ascii="Arial Narrow" w:eastAsia="Arial" w:hAnsi="Arial Narrow" w:cs="Times New Roman"/>
          <w:highlight w:val="lightGray"/>
        </w:rPr>
        <w:t>I</w:t>
      </w:r>
      <w:r w:rsidRPr="00613EFF">
        <w:rPr>
          <w:rFonts w:ascii="Arial Narrow" w:eastAsia="Arial" w:hAnsi="Arial Narrow" w:cs="Times New Roman"/>
          <w:highlight w:val="lightGray"/>
        </w:rPr>
        <w:t>nne informacje</w:t>
      </w:r>
      <w:r w:rsidRPr="00613EFF">
        <w:rPr>
          <w:rFonts w:ascii="Arial Narrow" w:eastAsia="Arial" w:hAnsi="Arial Narrow" w:cs="Times New Roman"/>
        </w:rPr>
        <w:t xml:space="preserve"> nie są istotnie niespójne ze skonsolidowanym sprawozdaniem finansowym lub naszą wiedzą uzyskaną podczas badania, lub w inny sposób wydają się istotnie zniekształcone. Jeśli na podstawie wykonanej pracy, stwierdzimy istotne zniekształcenia w </w:t>
      </w:r>
      <w:r w:rsidRPr="00613EFF">
        <w:rPr>
          <w:rFonts w:ascii="Arial Narrow" w:eastAsia="Arial" w:hAnsi="Arial Narrow" w:cs="Times New Roman"/>
          <w:highlight w:val="lightGray"/>
        </w:rPr>
        <w:t>Innych informacjach</w:t>
      </w:r>
      <w:r w:rsidRPr="00613EFF">
        <w:rPr>
          <w:rFonts w:ascii="Arial Narrow" w:eastAsia="Arial" w:hAnsi="Arial Narrow" w:cs="Times New Roman"/>
        </w:rPr>
        <w:t xml:space="preserve">, jesteśmy zobowiązani poinformować o tym w naszym sprawozdaniu z badania. </w:t>
      </w:r>
    </w:p>
    <w:p w14:paraId="5961A19E" w14:textId="77777777" w:rsidR="00D65E2F" w:rsidRPr="00D65E2F" w:rsidRDefault="00D65E2F" w:rsidP="00D65E2F">
      <w:pPr>
        <w:spacing w:before="120" w:after="0" w:line="240" w:lineRule="auto"/>
        <w:jc w:val="both"/>
        <w:rPr>
          <w:rFonts w:ascii="Arial Narrow" w:eastAsia="Arial" w:hAnsi="Arial Narrow" w:cs="Times New Roman"/>
        </w:rPr>
      </w:pPr>
      <w:r w:rsidRPr="00D65E2F">
        <w:rPr>
          <w:rFonts w:ascii="Arial Narrow" w:eastAsia="Arial" w:hAnsi="Arial Narrow" w:cs="Times New Roman"/>
        </w:rPr>
        <w:t>Nie mamy nic do przekazania odnośnie Innych informacji.</w:t>
      </w:r>
    </w:p>
    <w:p w14:paraId="0A7F4337" w14:textId="6FE3458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Naszym obowiązkiem zgodnie z wymogami Ustawy o biegłych rewidentach jest również wydanie opinii</w:t>
      </w:r>
      <w:r w:rsidR="00A37618">
        <w:rPr>
          <w:rFonts w:ascii="Arial Narrow" w:eastAsia="Arial" w:hAnsi="Arial Narrow" w:cs="Times New Roman"/>
        </w:rPr>
        <w:t>,</w:t>
      </w:r>
      <w:r w:rsidRPr="00613EFF">
        <w:rPr>
          <w:rFonts w:ascii="Arial Narrow" w:eastAsia="Arial" w:hAnsi="Arial Narrow" w:cs="Times New Roman"/>
        </w:rPr>
        <w:t xml:space="preserve"> czy </w:t>
      </w:r>
      <w:r w:rsidR="00D65E2F">
        <w:rPr>
          <w:rFonts w:ascii="Arial Narrow" w:eastAsia="Arial" w:hAnsi="Arial Narrow" w:cs="Times New Roman"/>
        </w:rPr>
        <w:t>S</w:t>
      </w:r>
      <w:r w:rsidRPr="00613EFF">
        <w:rPr>
          <w:rFonts w:ascii="Arial Narrow" w:eastAsia="Arial" w:hAnsi="Arial Narrow" w:cs="Times New Roman"/>
        </w:rPr>
        <w:t>prawozdanie z działalności Grupy</w:t>
      </w:r>
      <w:r w:rsidR="00D65E2F">
        <w:rPr>
          <w:rFonts w:ascii="Arial Narrow" w:eastAsia="Arial" w:hAnsi="Arial Narrow" w:cs="Times New Roman"/>
        </w:rPr>
        <w:t>,</w:t>
      </w:r>
      <w:r w:rsidR="00D65E2F" w:rsidRPr="00D65E2F">
        <w:rPr>
          <w:rFonts w:ascii="Arial Narrow" w:eastAsia="Arial" w:hAnsi="Arial Narrow" w:cs="Times New Roman"/>
        </w:rPr>
        <w:t xml:space="preserve"> </w:t>
      </w:r>
      <w:r w:rsidR="00D65E2F" w:rsidRPr="009B63CC">
        <w:rPr>
          <w:rFonts w:ascii="Arial Narrow" w:eastAsia="Arial" w:hAnsi="Arial Narrow" w:cs="Times New Roman"/>
        </w:rPr>
        <w:t>w zakresie niedotyczącym sprawozdawczości zrównoważonego rozwoju</w:t>
      </w:r>
      <w:r w:rsidR="00D65E2F">
        <w:rPr>
          <w:rFonts w:ascii="Arial Narrow" w:eastAsia="Arial" w:hAnsi="Arial Narrow" w:cs="Times New Roman"/>
        </w:rPr>
        <w:t>,</w:t>
      </w:r>
      <w:r w:rsidR="003E3574">
        <w:rPr>
          <w:rStyle w:val="Odwoanieprzypisudolnego"/>
          <w:rFonts w:ascii="Arial Narrow" w:eastAsia="Arial" w:hAnsi="Arial Narrow" w:cs="Times New Roman"/>
        </w:rPr>
        <w:footnoteReference w:id="14"/>
      </w:r>
      <w:r w:rsidR="00FF03D1">
        <w:rPr>
          <w:rFonts w:ascii="Arial Narrow" w:eastAsia="Arial" w:hAnsi="Arial Narrow" w:cs="Times New Roman"/>
        </w:rPr>
        <w:t xml:space="preserve"> </w:t>
      </w:r>
      <w:r w:rsidRPr="00613EFF">
        <w:rPr>
          <w:rFonts w:ascii="Arial Narrow" w:eastAsia="Arial" w:hAnsi="Arial Narrow" w:cs="Times New Roman"/>
        </w:rPr>
        <w:t>zostało sporządzone zgodnie z przepisami oraz</w:t>
      </w:r>
      <w:r w:rsidR="00A37618">
        <w:rPr>
          <w:rFonts w:ascii="Arial Narrow" w:eastAsia="Arial" w:hAnsi="Arial Narrow" w:cs="Times New Roman"/>
        </w:rPr>
        <w:t>,</w:t>
      </w:r>
      <w:r w:rsidRPr="00613EFF">
        <w:rPr>
          <w:rFonts w:ascii="Arial Narrow" w:eastAsia="Arial" w:hAnsi="Arial Narrow" w:cs="Times New Roman"/>
        </w:rPr>
        <w:t xml:space="preserve"> czy jest zgodne z informacjami zawartymi w skonsolidowanym sprawozdaniu finansowym. </w:t>
      </w:r>
      <w:r w:rsidRPr="00613EFF">
        <w:rPr>
          <w:rFonts w:ascii="Arial Narrow" w:eastAsia="Arial" w:hAnsi="Arial Narrow" w:cs="Times New Roman"/>
          <w:highlight w:val="lightGray"/>
        </w:rPr>
        <w:t>Ponadto jesteśmy zobowiązani do wydania opinii, czy Grupa w oświadczeniu o stosowaniu ładu korporacyjnego zawarła wymagane informacje</w:t>
      </w:r>
      <w:r w:rsidRPr="00613EFF">
        <w:rPr>
          <w:rFonts w:ascii="Arial Narrow" w:eastAsia="Arial" w:hAnsi="Arial Narrow" w:cs="Times New Roman"/>
        </w:rPr>
        <w:t>.</w:t>
      </w:r>
    </w:p>
    <w:p w14:paraId="4F424DDA" w14:textId="3781CF8A"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highlight w:val="lightGray"/>
        </w:rPr>
        <w:t xml:space="preserve">Sprawozdanie z działalności </w:t>
      </w:r>
      <w:r w:rsidRPr="00E966F4">
        <w:rPr>
          <w:rFonts w:ascii="Arial Narrow" w:eastAsia="Arial" w:hAnsi="Arial Narrow" w:cs="Times New Roman"/>
          <w:highlight w:val="lightGray"/>
        </w:rPr>
        <w:t xml:space="preserve">Grupy </w:t>
      </w:r>
      <w:r w:rsidRPr="00DA6EF5">
        <w:rPr>
          <w:rFonts w:ascii="Arial Narrow" w:eastAsia="Arial" w:hAnsi="Arial Narrow" w:cs="Times New Roman"/>
          <w:highlight w:val="lightGray"/>
        </w:rPr>
        <w:t>u</w:t>
      </w:r>
      <w:r w:rsidRPr="00E966F4">
        <w:rPr>
          <w:rFonts w:ascii="Arial Narrow" w:eastAsia="Arial" w:hAnsi="Arial Narrow" w:cs="Times New Roman"/>
          <w:highlight w:val="lightGray"/>
        </w:rPr>
        <w:t>zyskaliśmy przed datą niniejszego sprawozdania z badania, a Raport Roczny będzie dostępny po tej dacie</w:t>
      </w:r>
      <w:r w:rsidRPr="003262F2">
        <w:rPr>
          <w:rFonts w:ascii="Arial Narrow" w:eastAsia="Arial" w:hAnsi="Arial Narrow" w:cs="Times New Roman"/>
          <w:highlight w:val="lightGray"/>
        </w:rPr>
        <w:t xml:space="preserve">. </w:t>
      </w:r>
      <w:r w:rsidRPr="00E966F4">
        <w:rPr>
          <w:rFonts w:ascii="Arial Narrow" w:eastAsia="Arial" w:hAnsi="Arial Narrow" w:cs="Times New Roman"/>
          <w:highlight w:val="lightGray"/>
        </w:rPr>
        <w:t xml:space="preserve">W </w:t>
      </w:r>
      <w:r w:rsidRPr="00613EFF">
        <w:rPr>
          <w:rFonts w:ascii="Arial Narrow" w:eastAsia="Arial" w:hAnsi="Arial Narrow" w:cs="Times New Roman"/>
          <w:highlight w:val="lightGray"/>
        </w:rPr>
        <w:t>przypadku, kiedy stwierdzimy istotne zniekształcenie w Raporcie Rocznym jesteśmy zobowiązani poinformować o tym Radę Nadzorczą Jednostki dominującej.</w:t>
      </w:r>
    </w:p>
    <w:p w14:paraId="3DB178DD" w14:textId="19C058BC" w:rsidR="00613EFF" w:rsidRPr="00613EFF" w:rsidRDefault="00613EFF" w:rsidP="00613EFF">
      <w:pPr>
        <w:spacing w:before="360" w:after="0" w:line="240" w:lineRule="auto"/>
        <w:jc w:val="both"/>
        <w:rPr>
          <w:rFonts w:ascii="Arial Narrow" w:eastAsia="Arial" w:hAnsi="Arial Narrow" w:cs="Times New Roman"/>
          <w:b/>
        </w:rPr>
      </w:pPr>
      <w:r w:rsidRPr="00613EFF">
        <w:rPr>
          <w:rFonts w:ascii="Arial Narrow" w:eastAsia="Arial" w:hAnsi="Arial Narrow" w:cs="Times New Roman"/>
          <w:b/>
        </w:rPr>
        <w:t>Opinia o Sprawozdaniu z działalności</w:t>
      </w:r>
      <w:r w:rsidR="00C66662">
        <w:rPr>
          <w:rFonts w:ascii="Arial Narrow" w:eastAsia="Arial" w:hAnsi="Arial Narrow" w:cs="Times New Roman"/>
          <w:b/>
        </w:rPr>
        <w:t xml:space="preserve"> Grupy</w:t>
      </w:r>
      <w:r w:rsidR="00D65E2F">
        <w:rPr>
          <w:rStyle w:val="Odwoanieprzypisudolnego"/>
          <w:rFonts w:ascii="Arial Narrow" w:eastAsia="Arial" w:hAnsi="Arial Narrow" w:cs="Times New Roman"/>
          <w:b/>
        </w:rPr>
        <w:footnoteReference w:id="15"/>
      </w:r>
    </w:p>
    <w:p w14:paraId="5C7699DD"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Na podstawie wykonanej w trakcie badania pracy, naszym zdaniem, Sprawozdanie z działalności Grupy: </w:t>
      </w:r>
    </w:p>
    <w:p w14:paraId="4CF99C7C" w14:textId="5F92D5B1" w:rsidR="00613EFF" w:rsidRPr="00613EFF" w:rsidRDefault="00613EFF" w:rsidP="00613EFF">
      <w:pPr>
        <w:numPr>
          <w:ilvl w:val="0"/>
          <w:numId w:val="1"/>
        </w:numPr>
        <w:spacing w:after="0" w:line="240" w:lineRule="auto"/>
        <w:ind w:left="284" w:hanging="284"/>
        <w:contextualSpacing/>
        <w:jc w:val="both"/>
        <w:rPr>
          <w:rFonts w:ascii="Arial Narrow" w:eastAsia="Calibri" w:hAnsi="Arial Narrow" w:cs="Times New Roman"/>
          <w:b/>
          <w:bCs/>
          <w:iCs/>
          <w:color w:val="000000"/>
        </w:rPr>
      </w:pPr>
      <w:r w:rsidRPr="00613EFF">
        <w:rPr>
          <w:rFonts w:ascii="Arial Narrow" w:eastAsia="Times New Roman" w:hAnsi="Arial Narrow" w:cs="Times New Roman"/>
          <w:bCs/>
          <w:iCs/>
          <w:color w:val="000000"/>
        </w:rPr>
        <w:t>zostało sporządzone zgodnie z art. 49 Ustawy o rachunkowości</w:t>
      </w:r>
      <w:r w:rsidRPr="00613EFF">
        <w:rPr>
          <w:rFonts w:ascii="Arial Narrow" w:eastAsia="Times New Roman" w:hAnsi="Arial Narrow" w:cs="Times New Roman"/>
          <w:bCs/>
          <w:iCs/>
          <w:color w:val="000000"/>
          <w:vertAlign w:val="superscript"/>
        </w:rPr>
        <w:footnoteReference w:id="16"/>
      </w:r>
      <w:r w:rsidRPr="00613EFF">
        <w:rPr>
          <w:rFonts w:ascii="Arial Narrow" w:eastAsia="Times New Roman" w:hAnsi="Arial Narrow" w:cs="Times New Roman"/>
          <w:bCs/>
          <w:iCs/>
          <w:color w:val="000000"/>
        </w:rPr>
        <w:t xml:space="preserve"> oraz paragrafem </w:t>
      </w:r>
      <w:r w:rsidRPr="00613EFF">
        <w:rPr>
          <w:rFonts w:ascii="Arial Narrow" w:eastAsia="Times New Roman" w:hAnsi="Arial Narrow" w:cs="Times New Roman"/>
          <w:bCs/>
          <w:iCs/>
          <w:color w:val="000000"/>
        </w:rPr>
        <w:sym w:font="Symbol" w:char="F05B"/>
      </w:r>
      <w:r w:rsidRPr="00613EFF">
        <w:rPr>
          <w:rFonts w:ascii="Arial Narrow" w:eastAsia="Times New Roman" w:hAnsi="Arial Narrow" w:cs="Times New Roman"/>
          <w:bCs/>
          <w:i/>
          <w:iCs/>
          <w:color w:val="000000"/>
        </w:rPr>
        <w:t>należy wpisać odpowiednie numery paragrafów</w:t>
      </w:r>
      <w:r w:rsidRPr="00C77F8E">
        <w:rPr>
          <w:rFonts w:ascii="Arial Narrow" w:eastAsia="Times New Roman" w:hAnsi="Arial Narrow" w:cs="Times New Roman"/>
          <w:bCs/>
          <w:iCs/>
          <w:color w:val="000000"/>
        </w:rPr>
        <w:sym w:font="Symbol" w:char="F05D"/>
      </w:r>
      <w:r w:rsidRPr="00C77F8E">
        <w:rPr>
          <w:rFonts w:ascii="Arial Narrow" w:eastAsia="Times New Roman" w:hAnsi="Arial Narrow" w:cs="Times New Roman"/>
          <w:bCs/>
          <w:iCs/>
          <w:color w:val="000000"/>
        </w:rPr>
        <w:t xml:space="preserve"> Rozporządzenia Ministra Finansów z dnia 29 marca 2018 r. w sprawie informacji bieżących i okresowych przekazywanych przez emitentów papierów wartościowych oraz warunków uznawania za równoważne informacji wymaganych przepisami prawa państwa niebędącego państwem członkowskim („Rozporządzenie o informacjach bieżących” – Dz. U. </w:t>
      </w:r>
      <w:r w:rsidR="0026225F" w:rsidRPr="0026225F">
        <w:rPr>
          <w:rFonts w:ascii="Arial Narrow" w:eastAsia="Times New Roman" w:hAnsi="Arial Narrow" w:cs="Times New Roman"/>
          <w:bCs/>
          <w:iCs/>
          <w:color w:val="000000"/>
        </w:rPr>
        <w:t xml:space="preserve">z 2018 r. </w:t>
      </w:r>
      <w:r w:rsidR="0026225F" w:rsidRPr="00C77F8E">
        <w:rPr>
          <w:rFonts w:ascii="Arial Narrow" w:eastAsia="Times New Roman" w:hAnsi="Arial Narrow" w:cs="Times New Roman"/>
          <w:bCs/>
          <w:iCs/>
          <w:color w:val="000000"/>
        </w:rPr>
        <w:t>poz.</w:t>
      </w:r>
      <w:r w:rsidR="0026225F" w:rsidRPr="0026225F">
        <w:t xml:space="preserve"> </w:t>
      </w:r>
      <w:r w:rsidRPr="00C77F8E">
        <w:rPr>
          <w:rFonts w:ascii="Arial Narrow" w:eastAsia="Times New Roman" w:hAnsi="Arial Narrow" w:cs="Times New Roman"/>
          <w:bCs/>
          <w:iCs/>
          <w:color w:val="000000"/>
        </w:rPr>
        <w:t>757</w:t>
      </w:r>
      <w:r w:rsidR="00030906" w:rsidRPr="00C77F8E">
        <w:t xml:space="preserve"> </w:t>
      </w:r>
      <w:r w:rsidR="00030906" w:rsidRPr="00C77F8E">
        <w:rPr>
          <w:rFonts w:ascii="Arial Narrow" w:eastAsia="Times New Roman" w:hAnsi="Arial Narrow" w:cs="Times New Roman"/>
          <w:bCs/>
          <w:iCs/>
          <w:color w:val="000000"/>
        </w:rPr>
        <w:t>z późn. zm.</w:t>
      </w:r>
      <w:r w:rsidRPr="00C77F8E">
        <w:rPr>
          <w:rFonts w:ascii="Arial Narrow" w:eastAsia="Times New Roman" w:hAnsi="Arial Narrow" w:cs="Times New Roman"/>
          <w:bCs/>
          <w:iCs/>
          <w:color w:val="000000"/>
        </w:rPr>
        <w:t>),</w:t>
      </w:r>
      <w:r w:rsidRPr="00613EFF">
        <w:rPr>
          <w:rFonts w:ascii="Arial Narrow" w:eastAsia="Times New Roman" w:hAnsi="Arial Narrow" w:cs="Times New Roman"/>
          <w:bCs/>
          <w:iCs/>
          <w:color w:val="000000"/>
        </w:rPr>
        <w:t xml:space="preserve"> </w:t>
      </w:r>
    </w:p>
    <w:p w14:paraId="1EF51BCA" w14:textId="77777777" w:rsidR="00613EFF" w:rsidRPr="00613EFF" w:rsidRDefault="00613EFF" w:rsidP="00613EFF">
      <w:pPr>
        <w:numPr>
          <w:ilvl w:val="0"/>
          <w:numId w:val="1"/>
        </w:numPr>
        <w:spacing w:before="120" w:after="0" w:line="240" w:lineRule="auto"/>
        <w:ind w:left="284" w:hanging="284"/>
        <w:contextualSpacing/>
        <w:jc w:val="both"/>
        <w:rPr>
          <w:rFonts w:ascii="Arial Narrow" w:eastAsia="Arial" w:hAnsi="Arial Narrow" w:cs="Times New Roman"/>
        </w:rPr>
      </w:pPr>
      <w:r w:rsidRPr="00613EFF">
        <w:rPr>
          <w:rFonts w:ascii="Arial Narrow" w:eastAsia="Times New Roman" w:hAnsi="Arial Narrow" w:cs="Times New Roman"/>
          <w:bCs/>
          <w:iCs/>
          <w:color w:val="000000"/>
        </w:rPr>
        <w:t>jest</w:t>
      </w:r>
      <w:r w:rsidRPr="00613EFF">
        <w:rPr>
          <w:rFonts w:ascii="Arial Narrow" w:eastAsia="Arial" w:hAnsi="Arial Narrow" w:cs="Times New Roman"/>
        </w:rPr>
        <w:t xml:space="preserve"> zgodne z informacjami zawartymi w skonsolidowanym sprawozdaniu finansowym.</w:t>
      </w:r>
    </w:p>
    <w:p w14:paraId="3C37C696" w14:textId="1AF09CDB" w:rsid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Ponadto, w świetle wiedzy o Grupie i jej otoczeniu uzyskanej podczas naszego badania oświadczamy, że nie stwierdziliśmy w Sprawozdaniu z działalności Grupy</w:t>
      </w:r>
      <w:r w:rsidR="00EB668F">
        <w:rPr>
          <w:rStyle w:val="Odwoanieprzypisudolnego"/>
          <w:rFonts w:ascii="Arial Narrow" w:eastAsia="Arial" w:hAnsi="Arial Narrow" w:cs="Times New Roman"/>
        </w:rPr>
        <w:footnoteReference w:id="17"/>
      </w:r>
      <w:r w:rsidRPr="00613EFF">
        <w:rPr>
          <w:rFonts w:ascii="Arial Narrow" w:eastAsia="Arial" w:hAnsi="Arial Narrow" w:cs="Times New Roman"/>
        </w:rPr>
        <w:t xml:space="preserve"> istotnych zniekształceń.</w:t>
      </w:r>
      <w:r w:rsidRPr="00613EFF">
        <w:rPr>
          <w:rFonts w:ascii="Arial Narrow" w:eastAsia="Arial" w:hAnsi="Arial Narrow" w:cs="Times New Roman"/>
          <w:vertAlign w:val="superscript"/>
        </w:rPr>
        <w:footnoteReference w:id="18"/>
      </w:r>
      <w:r w:rsidRPr="00613EFF">
        <w:rPr>
          <w:rFonts w:ascii="Arial Narrow" w:eastAsia="Arial" w:hAnsi="Arial Narrow" w:cs="Times New Roman"/>
        </w:rPr>
        <w:t xml:space="preserve"> </w:t>
      </w:r>
    </w:p>
    <w:p w14:paraId="16C81E00" w14:textId="77777777" w:rsidR="00FC3D70" w:rsidRDefault="00FC3D70" w:rsidP="00613EFF">
      <w:pPr>
        <w:spacing w:before="120" w:after="0" w:line="240" w:lineRule="auto"/>
        <w:jc w:val="both"/>
        <w:rPr>
          <w:rFonts w:ascii="Arial Narrow" w:eastAsia="Arial" w:hAnsi="Arial Narrow" w:cs="Times New Roman"/>
        </w:rPr>
      </w:pPr>
    </w:p>
    <w:p w14:paraId="141941AD" w14:textId="22F2F05C" w:rsidR="00FC3D70" w:rsidRPr="00E94EF7" w:rsidRDefault="00FC3D70" w:rsidP="00FC3D70">
      <w:pPr>
        <w:spacing w:before="120" w:after="0" w:line="240" w:lineRule="auto"/>
        <w:jc w:val="both"/>
        <w:rPr>
          <w:rFonts w:ascii="Arial Narrow" w:eastAsia="Arial" w:hAnsi="Arial Narrow" w:cs="Times New Roman"/>
          <w:b/>
          <w:bCs/>
          <w:highlight w:val="lightGray"/>
        </w:rPr>
      </w:pPr>
      <w:r w:rsidRPr="00E94EF7">
        <w:rPr>
          <w:rFonts w:ascii="Arial Narrow" w:eastAsia="Arial" w:hAnsi="Arial Narrow" w:cs="Times New Roman"/>
          <w:b/>
          <w:bCs/>
          <w:highlight w:val="lightGray"/>
        </w:rPr>
        <w:lastRenderedPageBreak/>
        <w:t xml:space="preserve">Informacja o </w:t>
      </w:r>
      <w:bookmarkStart w:id="17" w:name="_Hlk189647881"/>
      <w:r w:rsidRPr="00E94EF7">
        <w:rPr>
          <w:rFonts w:ascii="Arial Narrow" w:eastAsia="Arial" w:hAnsi="Arial Narrow" w:cs="Times New Roman"/>
          <w:b/>
          <w:bCs/>
          <w:highlight w:val="lightGray"/>
        </w:rPr>
        <w:t>sprawozdawczości zrównoważonego rozwoju</w:t>
      </w:r>
      <w:r w:rsidR="0038628F">
        <w:rPr>
          <w:rFonts w:ascii="Arial Narrow" w:eastAsia="Arial" w:hAnsi="Arial Narrow" w:cs="Times New Roman"/>
          <w:b/>
          <w:bCs/>
          <w:highlight w:val="lightGray"/>
        </w:rPr>
        <w:t xml:space="preserve"> Grupy </w:t>
      </w:r>
      <w:bookmarkEnd w:id="17"/>
      <w:r w:rsidRPr="00E94EF7">
        <w:rPr>
          <w:rFonts w:ascii="Arial Narrow" w:eastAsia="Arial" w:hAnsi="Arial Narrow" w:cs="Times New Roman"/>
          <w:b/>
          <w:bCs/>
          <w:highlight w:val="lightGray"/>
        </w:rPr>
        <w:t>i jej atestacji</w:t>
      </w:r>
    </w:p>
    <w:p w14:paraId="739DC847" w14:textId="3C4288C1" w:rsidR="009F25B4" w:rsidRPr="007C4CEF" w:rsidRDefault="009F25B4" w:rsidP="009F25B4">
      <w:pPr>
        <w:spacing w:before="120" w:after="0" w:line="240" w:lineRule="auto"/>
        <w:jc w:val="both"/>
        <w:rPr>
          <w:rFonts w:ascii="Arial Narrow" w:eastAsia="Arial" w:hAnsi="Arial Narrow" w:cs="Times New Roman"/>
          <w:highlight w:val="lightGray"/>
        </w:rPr>
      </w:pPr>
      <w:r w:rsidRPr="007C4CEF">
        <w:rPr>
          <w:rFonts w:ascii="Arial Narrow" w:hAnsi="Arial Narrow"/>
          <w:highlight w:val="lightGray"/>
        </w:rPr>
        <w:t>Sprawozdawczość zrównoważonego rozwoju</w:t>
      </w:r>
      <w:bookmarkStart w:id="18" w:name="_Hlk189655288"/>
      <w:r w:rsidRPr="007C4CEF">
        <w:rPr>
          <w:rFonts w:ascii="Arial Narrow" w:eastAsia="Arial" w:hAnsi="Arial Narrow" w:cs="Times New Roman"/>
          <w:highlight w:val="lightGray"/>
        </w:rPr>
        <w:t xml:space="preserve"> Grupy</w:t>
      </w:r>
      <w:bookmarkEnd w:id="18"/>
      <w:r w:rsidRPr="007C4CEF">
        <w:rPr>
          <w:rFonts w:ascii="Arial Narrow" w:hAnsi="Arial Narrow"/>
          <w:highlight w:val="lightGray"/>
        </w:rPr>
        <w:t>, o której jest mowa w rozdziale 6c Ustawy o rachunkowości,</w:t>
      </w:r>
      <w:r w:rsidR="00AD6A0F">
        <w:rPr>
          <w:rFonts w:ascii="Arial Narrow" w:hAnsi="Arial Narrow"/>
          <w:highlight w:val="lightGray"/>
        </w:rPr>
        <w:t xml:space="preserve"> </w:t>
      </w:r>
      <w:bookmarkStart w:id="19" w:name="_Hlk190760288"/>
      <w:r w:rsidRPr="007C4CEF">
        <w:rPr>
          <w:rFonts w:ascii="Arial Narrow" w:hAnsi="Arial Narrow"/>
          <w:highlight w:val="lightGray"/>
        </w:rPr>
        <w:t xml:space="preserve">będąca wyodrębnioną częścią </w:t>
      </w:r>
      <w:bookmarkEnd w:id="19"/>
      <w:r w:rsidRPr="007C4CEF">
        <w:rPr>
          <w:rFonts w:ascii="Arial Narrow" w:hAnsi="Arial Narrow"/>
          <w:highlight w:val="lightGray"/>
        </w:rPr>
        <w:t xml:space="preserve">Sprawozdania z działalności </w:t>
      </w:r>
      <w:r w:rsidRPr="007C4CEF">
        <w:rPr>
          <w:rFonts w:ascii="Arial Narrow" w:eastAsia="Arial" w:hAnsi="Arial Narrow" w:cs="Times New Roman"/>
          <w:highlight w:val="lightGray"/>
        </w:rPr>
        <w:t xml:space="preserve">Grupy </w:t>
      </w:r>
      <w:r w:rsidRPr="007C4CEF">
        <w:rPr>
          <w:rFonts w:ascii="Arial Narrow" w:hAnsi="Arial Narrow"/>
          <w:highlight w:val="lightGray"/>
        </w:rPr>
        <w:t>[</w:t>
      </w:r>
      <w:r w:rsidRPr="007C4CEF">
        <w:rPr>
          <w:rFonts w:ascii="Arial Narrow" w:hAnsi="Arial Narrow"/>
          <w:i/>
          <w:iCs/>
          <w:highlight w:val="lightGray"/>
        </w:rPr>
        <w:t xml:space="preserve">należy wyjaśnić w jaki sposób Sprawozdawczość zrównoważonego rozwoju </w:t>
      </w:r>
      <w:r w:rsidRPr="007C4CEF">
        <w:rPr>
          <w:rFonts w:ascii="Arial Narrow" w:eastAsia="Arial" w:hAnsi="Arial Narrow" w:cs="Times New Roman"/>
          <w:i/>
          <w:highlight w:val="lightGray"/>
        </w:rPr>
        <w:t xml:space="preserve">Grupy </w:t>
      </w:r>
      <w:r w:rsidRPr="007C4CEF">
        <w:rPr>
          <w:rFonts w:ascii="Arial Narrow" w:hAnsi="Arial Narrow"/>
          <w:i/>
          <w:iCs/>
          <w:highlight w:val="lightGray"/>
        </w:rPr>
        <w:t>została wyodrębniona</w:t>
      </w:r>
      <w:r w:rsidRPr="007C4CEF">
        <w:rPr>
          <w:rFonts w:ascii="Arial Narrow" w:hAnsi="Arial Narrow"/>
          <w:highlight w:val="lightGray"/>
        </w:rPr>
        <w:t xml:space="preserve"> w S</w:t>
      </w:r>
      <w:r w:rsidRPr="007C4CEF">
        <w:rPr>
          <w:rFonts w:ascii="Arial Narrow" w:hAnsi="Arial Narrow"/>
          <w:i/>
          <w:iCs/>
          <w:highlight w:val="lightGray"/>
        </w:rPr>
        <w:t>prawozdaniu z działalności</w:t>
      </w:r>
      <w:r w:rsidRPr="007C4CEF">
        <w:rPr>
          <w:highlight w:val="lightGray"/>
        </w:rPr>
        <w:t xml:space="preserve"> </w:t>
      </w:r>
      <w:r w:rsidRPr="007C4CEF">
        <w:rPr>
          <w:rFonts w:ascii="Arial Narrow" w:hAnsi="Arial Narrow"/>
          <w:i/>
          <w:iCs/>
          <w:highlight w:val="lightGray"/>
        </w:rPr>
        <w:t>Grupy, np. wpisać odpowiednie numery stron Sprawozdania z działalności</w:t>
      </w:r>
      <w:r w:rsidR="007C4CEF" w:rsidRPr="007C4CEF">
        <w:rPr>
          <w:rFonts w:ascii="Arial Narrow" w:eastAsia="Arial" w:hAnsi="Arial Narrow" w:cs="Times New Roman"/>
          <w:i/>
          <w:highlight w:val="lightGray"/>
        </w:rPr>
        <w:t xml:space="preserve"> Grupy</w:t>
      </w:r>
      <w:r w:rsidRPr="007C4CEF">
        <w:rPr>
          <w:rFonts w:ascii="Arial Narrow" w:hAnsi="Arial Narrow"/>
          <w:highlight w:val="lightGray"/>
        </w:rPr>
        <w:t xml:space="preserve">], podlega odrębnemu zleceniu atestacyjnemu przeprowadzonemu przez naszą firmę audytorską oraz przez tego samego kluczowego biegłego rewidenta, który bada </w:t>
      </w:r>
      <w:r w:rsidR="007C4CEF" w:rsidRPr="007C4CEF">
        <w:rPr>
          <w:rFonts w:ascii="Arial Narrow" w:hAnsi="Arial Narrow"/>
          <w:highlight w:val="lightGray"/>
        </w:rPr>
        <w:t xml:space="preserve">skonsolidowane </w:t>
      </w:r>
      <w:r w:rsidRPr="007C4CEF">
        <w:rPr>
          <w:rFonts w:ascii="Arial Narrow" w:hAnsi="Arial Narrow"/>
          <w:highlight w:val="lightGray"/>
        </w:rPr>
        <w:t xml:space="preserve">sprawozdanie finansowe [LUB przez naszą firmę audytorską i przez innego kluczowego biegłego rewidenta niż ten, który bada </w:t>
      </w:r>
      <w:r w:rsidR="007C4CEF" w:rsidRPr="007C4CEF">
        <w:rPr>
          <w:rFonts w:ascii="Arial Narrow" w:hAnsi="Arial Narrow"/>
          <w:highlight w:val="lightGray"/>
        </w:rPr>
        <w:t xml:space="preserve">skonsolidowane </w:t>
      </w:r>
      <w:r w:rsidRPr="007C4CEF">
        <w:rPr>
          <w:rFonts w:ascii="Arial Narrow" w:hAnsi="Arial Narrow"/>
          <w:highlight w:val="lightGray"/>
        </w:rPr>
        <w:t>sprawozdanie finansowe LUB przez inną firmę audytorską i przez innego kluczowego biegłego rewidenta].</w:t>
      </w:r>
      <w:r w:rsidRPr="007C4CEF">
        <w:rPr>
          <w:rStyle w:val="Odwoanieprzypisudolnego"/>
          <w:rFonts w:ascii="Arial Narrow" w:eastAsia="Arial" w:hAnsi="Arial Narrow" w:cs="Times New Roman"/>
          <w:highlight w:val="lightGray"/>
        </w:rPr>
        <w:footnoteReference w:id="19"/>
      </w:r>
    </w:p>
    <w:p w14:paraId="62A4DC77" w14:textId="77777777" w:rsidR="00613EFF" w:rsidRPr="00613EFF" w:rsidRDefault="00613EFF" w:rsidP="00613EFF">
      <w:pPr>
        <w:spacing w:before="360" w:after="0" w:line="240" w:lineRule="auto"/>
        <w:jc w:val="both"/>
        <w:rPr>
          <w:rFonts w:ascii="Arial Narrow" w:eastAsia="Arial" w:hAnsi="Arial Narrow" w:cs="Times New Roman"/>
          <w:b/>
          <w:highlight w:val="lightGray"/>
        </w:rPr>
      </w:pPr>
      <w:r w:rsidRPr="00613EFF">
        <w:rPr>
          <w:rFonts w:ascii="Arial Narrow" w:eastAsia="Arial" w:hAnsi="Arial Narrow" w:cs="Times New Roman"/>
          <w:b/>
          <w:highlight w:val="lightGray"/>
        </w:rPr>
        <w:t>Opinia o oświadczeniu o stosowaniu ładu korporacyjnego</w:t>
      </w:r>
    </w:p>
    <w:p w14:paraId="69AAAF73"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highlight w:val="lightGray"/>
        </w:rPr>
        <w:t xml:space="preserve">Naszym zdaniem w oświadczeniu o stosowaniu ładu korporacyjnego Grupa zawarła informacje określone w paragrafie </w:t>
      </w:r>
      <w:bookmarkStart w:id="20" w:name="_Hlk534210624"/>
      <w:r w:rsidRPr="00613EFF">
        <w:rPr>
          <w:rFonts w:ascii="Arial Narrow" w:eastAsia="Arial" w:hAnsi="Arial Narrow" w:cs="Times New Roman"/>
          <w:highlight w:val="lightGray"/>
        </w:rPr>
        <w:sym w:font="Symbol" w:char="F05B"/>
      </w:r>
      <w:r w:rsidRPr="00613EFF">
        <w:rPr>
          <w:rFonts w:ascii="Arial Narrow" w:eastAsia="Arial" w:hAnsi="Arial Narrow" w:cs="Times New Roman"/>
          <w:i/>
          <w:highlight w:val="lightGray"/>
        </w:rPr>
        <w:t>należy wpisać odpowiednie numery paragrafów</w:t>
      </w:r>
      <w:r w:rsidRPr="00613EFF">
        <w:rPr>
          <w:rFonts w:ascii="Arial Narrow" w:eastAsia="Arial" w:hAnsi="Arial Narrow" w:cs="Times New Roman"/>
          <w:highlight w:val="lightGray"/>
        </w:rPr>
        <w:sym w:font="Symbol" w:char="F05D"/>
      </w:r>
      <w:r w:rsidRPr="00613EFF">
        <w:rPr>
          <w:rFonts w:ascii="Arial Narrow" w:eastAsia="Arial" w:hAnsi="Arial Narrow" w:cs="Times New Roman"/>
          <w:highlight w:val="lightGray"/>
        </w:rPr>
        <w:t xml:space="preserve"> </w:t>
      </w:r>
      <w:bookmarkEnd w:id="20"/>
      <w:r w:rsidRPr="00613EFF">
        <w:rPr>
          <w:rFonts w:ascii="Arial Narrow" w:eastAsia="Arial" w:hAnsi="Arial Narrow" w:cs="Times New Roman"/>
          <w:highlight w:val="lightGray"/>
        </w:rPr>
        <w:t xml:space="preserve">Rozporządzenia o informacjach bieżących. Ponadto, naszym zdaniem, informacje wskazane w paragrafie </w:t>
      </w:r>
      <w:r w:rsidRPr="00613EFF">
        <w:rPr>
          <w:rFonts w:ascii="Arial Narrow" w:eastAsia="Arial" w:hAnsi="Arial Narrow" w:cs="Times New Roman"/>
          <w:highlight w:val="lightGray"/>
        </w:rPr>
        <w:sym w:font="Symbol" w:char="F05B"/>
      </w:r>
      <w:r w:rsidRPr="00613EFF">
        <w:rPr>
          <w:rFonts w:ascii="Arial Narrow" w:eastAsia="Arial" w:hAnsi="Arial Narrow" w:cs="Times New Roman"/>
          <w:i/>
          <w:highlight w:val="lightGray"/>
        </w:rPr>
        <w:t>należy wpisać odpowiednie numery paragrafów</w:t>
      </w:r>
      <w:r w:rsidRPr="00613EFF">
        <w:rPr>
          <w:rFonts w:ascii="Arial Narrow" w:eastAsia="Arial" w:hAnsi="Arial Narrow" w:cs="Times New Roman"/>
          <w:highlight w:val="lightGray"/>
        </w:rPr>
        <w:sym w:font="Symbol" w:char="F05D"/>
      </w:r>
      <w:r w:rsidRPr="00613EFF">
        <w:rPr>
          <w:rFonts w:ascii="Arial Narrow" w:eastAsia="Arial" w:hAnsi="Arial Narrow" w:cs="Times New Roman"/>
          <w:highlight w:val="lightGray"/>
        </w:rPr>
        <w:t xml:space="preserve"> tego Rozporządzenia zawarte w oświadczeniu o stosowaniu ładu korporacyjnego są zgodne z mającymi zastosowanie przepisami oraz informacjami zawartymi w skonsolidowanym sprawozdaniu finansowym.</w:t>
      </w:r>
    </w:p>
    <w:p w14:paraId="5419B009" w14:textId="5AC4AD7E" w:rsidR="00613EFF" w:rsidRDefault="00613EFF" w:rsidP="00613EFF">
      <w:pPr>
        <w:spacing w:before="360" w:after="0" w:line="240" w:lineRule="auto"/>
        <w:jc w:val="both"/>
        <w:rPr>
          <w:rFonts w:ascii="Arial Narrow" w:eastAsia="Arial" w:hAnsi="Arial Narrow" w:cs="Times New Roman"/>
          <w:b/>
          <w:sz w:val="26"/>
          <w:szCs w:val="26"/>
        </w:rPr>
      </w:pPr>
      <w:r w:rsidRPr="00613EFF">
        <w:rPr>
          <w:rFonts w:ascii="Arial Narrow" w:eastAsia="Arial" w:hAnsi="Arial Narrow" w:cs="Times New Roman"/>
          <w:b/>
          <w:sz w:val="26"/>
          <w:szCs w:val="26"/>
        </w:rPr>
        <w:t>Sprawozdanie na temat innych wymogów prawa i regulacji</w:t>
      </w:r>
    </w:p>
    <w:p w14:paraId="1E1D1E7A" w14:textId="77777777" w:rsidR="00D51C77" w:rsidRDefault="00D51C77" w:rsidP="00D51C77">
      <w:pPr>
        <w:spacing w:before="120" w:after="0" w:line="240" w:lineRule="auto"/>
        <w:jc w:val="both"/>
        <w:rPr>
          <w:rFonts w:ascii="Arial Narrow" w:eastAsia="Arial" w:hAnsi="Arial Narrow" w:cs="Times New Roman"/>
          <w:b/>
          <w:bCs/>
          <w:i/>
          <w:iCs/>
        </w:rPr>
      </w:pPr>
      <w:bookmarkStart w:id="21" w:name="_Hlk66163726"/>
      <w:bookmarkStart w:id="22" w:name="_Hlk87963441"/>
    </w:p>
    <w:p w14:paraId="6D7AF1A1" w14:textId="250BE70A" w:rsidR="00D51C77" w:rsidRPr="003262F2" w:rsidRDefault="00D51C77" w:rsidP="00D51C77">
      <w:pPr>
        <w:spacing w:before="120" w:after="0" w:line="240" w:lineRule="auto"/>
        <w:jc w:val="both"/>
        <w:rPr>
          <w:rFonts w:ascii="Arial Narrow" w:eastAsia="Arial" w:hAnsi="Arial Narrow" w:cs="Times New Roman"/>
          <w:b/>
          <w:bCs/>
          <w:highlight w:val="lightGray"/>
        </w:rPr>
      </w:pPr>
      <w:r w:rsidRPr="003262F2">
        <w:rPr>
          <w:rFonts w:ascii="Arial Narrow" w:eastAsia="Arial" w:hAnsi="Arial Narrow" w:cs="Times New Roman"/>
          <w:b/>
          <w:bCs/>
          <w:highlight w:val="lightGray"/>
        </w:rPr>
        <w:t>Opinia na temat zgodności oznakowania skonsolidowanego sprawozdania finansowego, sporządzonego w jednolitym elektronicznym formacie raportowania, z wymogami rozporządzenia o standardach technicznych dotyczących specyfikacji jednolitego elektronicznego formatu raportowania.</w:t>
      </w:r>
      <w:r w:rsidR="00A81CB0" w:rsidRPr="003262F2">
        <w:rPr>
          <w:rStyle w:val="Odwoanieprzypisudolnego"/>
          <w:rFonts w:ascii="Arial Narrow" w:eastAsia="Arial" w:hAnsi="Arial Narrow" w:cs="Times New Roman"/>
          <w:b/>
          <w:bCs/>
          <w:highlight w:val="lightGray"/>
        </w:rPr>
        <w:footnoteReference w:id="20"/>
      </w:r>
      <w:r w:rsidRPr="003262F2">
        <w:rPr>
          <w:rFonts w:ascii="Arial Narrow" w:eastAsia="Arial" w:hAnsi="Arial Narrow" w:cs="Times New Roman"/>
          <w:b/>
          <w:bCs/>
          <w:highlight w:val="lightGray"/>
        </w:rPr>
        <w:t xml:space="preserve"> </w:t>
      </w:r>
      <w:bookmarkEnd w:id="21"/>
      <w:r w:rsidR="00046DBF" w:rsidRPr="003262F2">
        <w:rPr>
          <w:rFonts w:ascii="Arial Narrow" w:eastAsia="Times New Roman" w:hAnsi="Arial Narrow" w:cs="Times New Roman"/>
          <w:bCs/>
          <w:i/>
          <w:iCs/>
          <w:color w:val="00B050"/>
          <w:highlight w:val="lightGray"/>
        </w:rPr>
        <w:t>&lt;w przypadku opinii innej niż bez zastrzeżeń pamiętaj o odpowiedniej zmianie nazwy tej sekcji&gt;</w:t>
      </w:r>
    </w:p>
    <w:p w14:paraId="20948C20" w14:textId="0CCB7F5C" w:rsidR="00D51C77" w:rsidRPr="003262F2" w:rsidRDefault="00D51C77" w:rsidP="00D51C77">
      <w:pPr>
        <w:spacing w:before="120" w:after="0" w:line="240" w:lineRule="auto"/>
        <w:jc w:val="both"/>
        <w:rPr>
          <w:rFonts w:ascii="Arial Narrow" w:eastAsia="Arial" w:hAnsi="Arial Narrow" w:cs="Times New Roman"/>
          <w:highlight w:val="lightGray"/>
        </w:rPr>
      </w:pPr>
      <w:bookmarkStart w:id="25" w:name="_Hlk66185659"/>
      <w:r w:rsidRPr="003262F2">
        <w:rPr>
          <w:rFonts w:ascii="Arial Narrow" w:eastAsia="Arial" w:hAnsi="Arial Narrow" w:cs="Times New Roman"/>
          <w:highlight w:val="lightGray"/>
        </w:rPr>
        <w:t xml:space="preserve">W związku z badaniem skonsolidowanego sprawozdania finansowego zostaliśmy zaangażowani do </w:t>
      </w:r>
      <w:bookmarkStart w:id="26" w:name="_Hlk63677634"/>
      <w:r w:rsidRPr="003262F2">
        <w:rPr>
          <w:rFonts w:ascii="Arial Narrow" w:eastAsia="Arial" w:hAnsi="Arial Narrow" w:cs="Times New Roman"/>
          <w:highlight w:val="lightGray"/>
        </w:rPr>
        <w:t>przeprowadzania usługi atestacyjnej dającej racjonalną pewność</w:t>
      </w:r>
      <w:bookmarkEnd w:id="26"/>
      <w:r w:rsidRPr="003262F2">
        <w:rPr>
          <w:rFonts w:ascii="Arial Narrow" w:eastAsia="Arial" w:hAnsi="Arial Narrow" w:cs="Times New Roman"/>
          <w:highlight w:val="lightGray"/>
        </w:rPr>
        <w:t xml:space="preserve"> w celu wyrażenia opinii</w:t>
      </w:r>
      <w:r w:rsidR="00C85A97" w:rsidRPr="003262F2">
        <w:rPr>
          <w:rFonts w:ascii="Arial Narrow" w:eastAsia="Arial" w:hAnsi="Arial Narrow" w:cs="Times New Roman"/>
          <w:highlight w:val="lightGray"/>
        </w:rPr>
        <w:t>,</w:t>
      </w:r>
      <w:r w:rsidRPr="003262F2">
        <w:rPr>
          <w:rFonts w:ascii="Arial Narrow" w:eastAsia="Arial" w:hAnsi="Arial Narrow" w:cs="Times New Roman"/>
          <w:highlight w:val="lightGray"/>
        </w:rPr>
        <w:t xml:space="preserve"> czy skonsolidowane sprawozdanie finansowe Grupy na dzień i za rok zakończony 31 grudnia 202</w:t>
      </w:r>
      <w:r w:rsidR="00545571">
        <w:rPr>
          <w:rFonts w:ascii="Arial Narrow" w:eastAsia="Arial" w:hAnsi="Arial Narrow" w:cs="Times New Roman"/>
          <w:highlight w:val="lightGray"/>
        </w:rPr>
        <w:t>3</w:t>
      </w:r>
      <w:r w:rsidRPr="003262F2">
        <w:rPr>
          <w:rFonts w:ascii="Arial Narrow" w:eastAsia="Arial" w:hAnsi="Arial Narrow" w:cs="Times New Roman"/>
          <w:highlight w:val="lightGray"/>
        </w:rPr>
        <w:t xml:space="preserve"> r</w:t>
      </w:r>
      <w:r w:rsidR="00C85A97" w:rsidRPr="003262F2">
        <w:rPr>
          <w:rFonts w:ascii="Arial Narrow" w:eastAsia="Arial" w:hAnsi="Arial Narrow" w:cs="Times New Roman"/>
          <w:highlight w:val="lightGray"/>
        </w:rPr>
        <w:t>.</w:t>
      </w:r>
      <w:r w:rsidRPr="003262F2">
        <w:rPr>
          <w:rFonts w:ascii="Arial Narrow" w:eastAsia="Arial" w:hAnsi="Arial Narrow" w:cs="Times New Roman"/>
          <w:highlight w:val="lightGray"/>
        </w:rPr>
        <w:t>, sporządzone w</w:t>
      </w:r>
      <w:r w:rsidR="00D41501">
        <w:rPr>
          <w:rFonts w:ascii="Arial Narrow" w:eastAsia="Arial" w:hAnsi="Arial Narrow" w:cs="Times New Roman"/>
          <w:highlight w:val="lightGray"/>
        </w:rPr>
        <w:t> </w:t>
      </w:r>
      <w:r w:rsidRPr="003262F2">
        <w:rPr>
          <w:rFonts w:ascii="Arial Narrow" w:eastAsia="Arial" w:hAnsi="Arial Narrow" w:cs="Times New Roman"/>
          <w:highlight w:val="lightGray"/>
        </w:rPr>
        <w:t>jednolitym elektronicznym formacie raportowania, zawarte w pliku o nazwie [nazwa pliku] („skonsolidowane sprawozdanie finansowe w formacie ESEF”), zostało oznakowane zgodnie z wymogami określonymi w</w:t>
      </w:r>
      <w:r w:rsidR="00D41501">
        <w:rPr>
          <w:rFonts w:ascii="Arial Narrow" w:eastAsia="Arial" w:hAnsi="Arial Narrow" w:cs="Times New Roman"/>
          <w:highlight w:val="lightGray"/>
        </w:rPr>
        <w:t> </w:t>
      </w:r>
      <w:r w:rsidRPr="003262F2">
        <w:rPr>
          <w:rFonts w:ascii="Arial Narrow" w:eastAsia="Arial" w:hAnsi="Arial Narrow" w:cs="Times New Roman"/>
          <w:highlight w:val="lightGray"/>
        </w:rPr>
        <w:t xml:space="preserve">rozporządzeniu delegowanym Komisji (UE) nr 2019/815 z dnia 17 grudnia 2018 r., uzupełniającym dyrektywę 2004/109/WE Parlamentu Europejskiego i Rady w odniesieniu do regulacyjnych standardów technicznych dotyczących specyfikacji jednolitego elektronicznego formatu raportowania </w:t>
      </w:r>
      <w:r w:rsidR="00E966F4" w:rsidRPr="003262F2">
        <w:rPr>
          <w:rFonts w:ascii="Arial Narrow" w:eastAsia="Arial" w:hAnsi="Arial Narrow" w:cs="Times New Roman"/>
          <w:highlight w:val="lightGray"/>
        </w:rPr>
        <w:t>(Dz. Urz. UE L 143 z 29.05.2019, str.</w:t>
      </w:r>
      <w:r w:rsidR="00D41501">
        <w:rPr>
          <w:rFonts w:ascii="Arial Narrow" w:eastAsia="Arial" w:hAnsi="Arial Narrow" w:cs="Times New Roman"/>
          <w:highlight w:val="lightGray"/>
        </w:rPr>
        <w:t> </w:t>
      </w:r>
      <w:r w:rsidR="00E966F4" w:rsidRPr="003262F2">
        <w:rPr>
          <w:rFonts w:ascii="Arial Narrow" w:eastAsia="Arial" w:hAnsi="Arial Narrow" w:cs="Times New Roman"/>
          <w:highlight w:val="lightGray"/>
        </w:rPr>
        <w:t>1, z późn. zm.)</w:t>
      </w:r>
      <w:r w:rsidR="00E966F4" w:rsidRPr="00E966F4">
        <w:rPr>
          <w:rFonts w:ascii="Arial Narrow" w:eastAsia="Arial" w:hAnsi="Arial Narrow" w:cs="Times New Roman"/>
          <w:highlight w:val="lightGray"/>
        </w:rPr>
        <w:t xml:space="preserve"> </w:t>
      </w:r>
      <w:r w:rsidRPr="003262F2">
        <w:rPr>
          <w:rFonts w:ascii="Arial Narrow" w:eastAsia="Arial" w:hAnsi="Arial Narrow" w:cs="Times New Roman"/>
          <w:highlight w:val="lightGray"/>
        </w:rPr>
        <w:t>(„Rozporządzenie ESEF”).</w:t>
      </w:r>
      <w:r w:rsidRPr="003262F2">
        <w:rPr>
          <w:rFonts w:ascii="Arial Narrow" w:eastAsia="Arial" w:hAnsi="Arial Narrow" w:cs="Times New Roman"/>
          <w:i/>
          <w:iCs/>
          <w:highlight w:val="lightGray"/>
        </w:rPr>
        <w:t xml:space="preserve"> </w:t>
      </w:r>
      <w:bookmarkEnd w:id="22"/>
      <w:bookmarkEnd w:id="25"/>
    </w:p>
    <w:p w14:paraId="7DD06AFB" w14:textId="2C331895" w:rsidR="00D51C77" w:rsidRPr="003262F2" w:rsidRDefault="00D51C77" w:rsidP="003262F2">
      <w:pPr>
        <w:spacing w:before="240" w:after="0" w:line="240" w:lineRule="auto"/>
        <w:jc w:val="both"/>
        <w:rPr>
          <w:rFonts w:ascii="Arial Narrow" w:eastAsia="Arial" w:hAnsi="Arial Narrow" w:cs="Times New Roman"/>
          <w:i/>
          <w:iCs/>
          <w:highlight w:val="lightGray"/>
        </w:rPr>
      </w:pPr>
      <w:r w:rsidRPr="003262F2">
        <w:rPr>
          <w:rFonts w:ascii="Arial Narrow" w:eastAsia="Arial" w:hAnsi="Arial Narrow" w:cs="Times New Roman"/>
          <w:i/>
          <w:iCs/>
          <w:highlight w:val="lightGray"/>
        </w:rPr>
        <w:t>Identyfikacja kryteriów i opis przedmiotu usługi</w:t>
      </w:r>
    </w:p>
    <w:p w14:paraId="3FA52AB3" w14:textId="441590C5" w:rsidR="00D51C77" w:rsidRPr="003262F2" w:rsidRDefault="00D51C77" w:rsidP="00D51C77">
      <w:pPr>
        <w:spacing w:before="120" w:after="0" w:line="240" w:lineRule="auto"/>
        <w:jc w:val="both"/>
        <w:rPr>
          <w:rFonts w:ascii="Arial Narrow" w:eastAsia="Arial" w:hAnsi="Arial Narrow" w:cs="Times New Roman"/>
          <w:highlight w:val="lightGray"/>
        </w:rPr>
      </w:pPr>
      <w:bookmarkStart w:id="27" w:name="_Hlk63681466"/>
      <w:r w:rsidRPr="003262F2">
        <w:rPr>
          <w:rFonts w:ascii="Arial Narrow" w:eastAsia="Arial" w:hAnsi="Arial Narrow" w:cs="Times New Roman"/>
          <w:highlight w:val="lightGray"/>
        </w:rPr>
        <w:t>Skonsolidowane sprawozdanie finansowe w formacie ESEF</w:t>
      </w:r>
      <w:r w:rsidRPr="003262F2" w:rsidDel="004E00DE">
        <w:rPr>
          <w:rFonts w:ascii="Arial Narrow" w:eastAsia="Arial" w:hAnsi="Arial Narrow" w:cs="Times New Roman"/>
          <w:highlight w:val="lightGray"/>
        </w:rPr>
        <w:t xml:space="preserve"> </w:t>
      </w:r>
      <w:bookmarkEnd w:id="27"/>
      <w:r w:rsidRPr="003262F2">
        <w:rPr>
          <w:rFonts w:ascii="Arial Narrow" w:eastAsia="Arial" w:hAnsi="Arial Narrow" w:cs="Times New Roman"/>
          <w:highlight w:val="lightGray"/>
        </w:rPr>
        <w:t xml:space="preserve">zostało sporządzone przez Zarząd </w:t>
      </w:r>
      <w:r w:rsidR="00C85A97" w:rsidRPr="003262F2">
        <w:rPr>
          <w:rFonts w:ascii="Arial Narrow" w:eastAsia="Arial" w:hAnsi="Arial Narrow" w:cs="Times New Roman"/>
          <w:highlight w:val="lightGray"/>
        </w:rPr>
        <w:t>J</w:t>
      </w:r>
      <w:r w:rsidRPr="003262F2">
        <w:rPr>
          <w:rFonts w:ascii="Arial Narrow" w:eastAsia="Arial" w:hAnsi="Arial Narrow" w:cs="Times New Roman"/>
          <w:highlight w:val="lightGray"/>
        </w:rPr>
        <w:t>ednostki dominującej w celu spełnienia wymogów dotyczących oznakowania oraz wymogów technicznych dotyczących specyfikacji jednolitego elektronicznego formatu raportowania, które są określone w Rozporządzeniu ESEF.</w:t>
      </w:r>
    </w:p>
    <w:p w14:paraId="59D74AD0" w14:textId="63D3F517" w:rsidR="00C34A6A" w:rsidRDefault="00D51C77" w:rsidP="00C2121A">
      <w:pPr>
        <w:spacing w:before="120" w:after="0" w:line="240" w:lineRule="auto"/>
        <w:jc w:val="both"/>
        <w:rPr>
          <w:rFonts w:ascii="Arial Narrow" w:eastAsia="Arial" w:hAnsi="Arial Narrow" w:cs="Times New Roman"/>
          <w:i/>
          <w:iCs/>
          <w:highlight w:val="lightGray"/>
        </w:rPr>
      </w:pPr>
      <w:r w:rsidRPr="003262F2">
        <w:rPr>
          <w:rFonts w:ascii="Arial Narrow" w:eastAsia="Arial" w:hAnsi="Arial Narrow" w:cs="Times New Roman"/>
          <w:highlight w:val="lightGray"/>
        </w:rPr>
        <w:t>Przedmiotem naszej usługi atestacyjnej jest zgodność oznakowania skonsolidowanego sprawozdania finansowego w formacie ESEF</w:t>
      </w:r>
      <w:r w:rsidRPr="003262F2" w:rsidDel="004E00DE">
        <w:rPr>
          <w:rFonts w:ascii="Arial Narrow" w:eastAsia="Arial" w:hAnsi="Arial Narrow" w:cs="Times New Roman"/>
          <w:highlight w:val="lightGray"/>
        </w:rPr>
        <w:t xml:space="preserve"> </w:t>
      </w:r>
      <w:r w:rsidRPr="003262F2">
        <w:rPr>
          <w:rFonts w:ascii="Arial Narrow" w:eastAsia="Arial" w:hAnsi="Arial Narrow" w:cs="Times New Roman"/>
          <w:highlight w:val="lightGray"/>
        </w:rPr>
        <w:t>z wymogami Rozporządzenia ESEF, a wymogi określone w tych regulacjach stanowią, naszym zdaniem, odpowiednie kryteria do sformułowania przez nas opinii.</w:t>
      </w:r>
      <w:r w:rsidR="004140E6">
        <w:rPr>
          <w:rFonts w:ascii="Arial Narrow" w:eastAsia="Arial" w:hAnsi="Arial Narrow" w:cs="Times New Roman"/>
          <w:highlight w:val="lightGray"/>
        </w:rPr>
        <w:t xml:space="preserve"> </w:t>
      </w:r>
    </w:p>
    <w:p w14:paraId="0F7A4342" w14:textId="77777777" w:rsidR="00402917" w:rsidRDefault="00402917">
      <w:pPr>
        <w:rPr>
          <w:rFonts w:ascii="Arial Narrow" w:eastAsia="Arial" w:hAnsi="Arial Narrow" w:cs="Times New Roman"/>
          <w:i/>
          <w:iCs/>
          <w:highlight w:val="lightGray"/>
        </w:rPr>
      </w:pPr>
      <w:r>
        <w:rPr>
          <w:rFonts w:ascii="Arial Narrow" w:eastAsia="Arial" w:hAnsi="Arial Narrow" w:cs="Times New Roman"/>
          <w:i/>
          <w:iCs/>
          <w:highlight w:val="lightGray"/>
        </w:rPr>
        <w:br w:type="page"/>
      </w:r>
    </w:p>
    <w:p w14:paraId="1C117DD7" w14:textId="377E9DD8" w:rsidR="00D51C77" w:rsidRPr="003262F2" w:rsidRDefault="00D51C77" w:rsidP="003262F2">
      <w:pPr>
        <w:spacing w:before="240" w:after="0" w:line="240" w:lineRule="auto"/>
        <w:jc w:val="both"/>
        <w:rPr>
          <w:rFonts w:ascii="Arial Narrow" w:eastAsia="Arial" w:hAnsi="Arial Narrow" w:cs="Times New Roman"/>
          <w:i/>
          <w:iCs/>
          <w:highlight w:val="lightGray"/>
        </w:rPr>
      </w:pPr>
      <w:r w:rsidRPr="003262F2">
        <w:rPr>
          <w:rFonts w:ascii="Arial Narrow" w:eastAsia="Arial" w:hAnsi="Arial Narrow" w:cs="Times New Roman"/>
          <w:i/>
          <w:iCs/>
          <w:highlight w:val="lightGray"/>
        </w:rPr>
        <w:lastRenderedPageBreak/>
        <w:t xml:space="preserve">Odpowiedzialność Zarządu oraz Rady Nadzorczej </w:t>
      </w:r>
      <w:bookmarkStart w:id="28" w:name="_Hlk92892003"/>
      <w:r w:rsidR="00C85A97" w:rsidRPr="003262F2">
        <w:rPr>
          <w:rFonts w:ascii="Arial Narrow" w:eastAsia="Arial" w:hAnsi="Arial Narrow" w:cs="Times New Roman"/>
          <w:i/>
          <w:iCs/>
          <w:highlight w:val="lightGray"/>
        </w:rPr>
        <w:t>J</w:t>
      </w:r>
      <w:r w:rsidRPr="003262F2">
        <w:rPr>
          <w:rFonts w:ascii="Arial Narrow" w:eastAsia="Arial" w:hAnsi="Arial Narrow" w:cs="Times New Roman"/>
          <w:i/>
          <w:iCs/>
          <w:highlight w:val="lightGray"/>
        </w:rPr>
        <w:t>ednostki dominującej</w:t>
      </w:r>
      <w:bookmarkEnd w:id="28"/>
    </w:p>
    <w:p w14:paraId="661552EE" w14:textId="048788EA" w:rsidR="00D51C77" w:rsidRPr="003262F2" w:rsidRDefault="00D51C77" w:rsidP="00D51C77">
      <w:pPr>
        <w:spacing w:before="120" w:after="0" w:line="240" w:lineRule="auto"/>
        <w:jc w:val="both"/>
        <w:rPr>
          <w:rFonts w:ascii="Arial Narrow" w:eastAsia="Arial" w:hAnsi="Arial Narrow" w:cs="Times New Roman"/>
          <w:highlight w:val="lightGray"/>
        </w:rPr>
      </w:pPr>
      <w:r w:rsidRPr="003262F2">
        <w:rPr>
          <w:rFonts w:ascii="Arial Narrow" w:eastAsia="Arial" w:hAnsi="Arial Narrow" w:cs="Times New Roman"/>
          <w:highlight w:val="lightGray"/>
        </w:rPr>
        <w:t xml:space="preserve">Zarząd </w:t>
      </w:r>
      <w:r w:rsidR="00C85A97" w:rsidRPr="003262F2">
        <w:rPr>
          <w:rFonts w:ascii="Arial Narrow" w:eastAsia="Arial" w:hAnsi="Arial Narrow" w:cs="Times New Roman"/>
          <w:highlight w:val="lightGray"/>
        </w:rPr>
        <w:t xml:space="preserve">Jednostki dominującej </w:t>
      </w:r>
      <w:r w:rsidRPr="003262F2">
        <w:rPr>
          <w:rFonts w:ascii="Arial Narrow" w:eastAsia="Arial" w:hAnsi="Arial Narrow" w:cs="Times New Roman"/>
          <w:highlight w:val="lightGray"/>
        </w:rPr>
        <w:t>jest odpowiedzialny za sporządzenie skonsolidowanego sprawozdania finansowego w formacie ESEF</w:t>
      </w:r>
      <w:r w:rsidRPr="003262F2" w:rsidDel="004E00DE">
        <w:rPr>
          <w:rFonts w:ascii="Arial Narrow" w:eastAsia="Arial" w:hAnsi="Arial Narrow" w:cs="Times New Roman"/>
          <w:highlight w:val="lightGray"/>
        </w:rPr>
        <w:t xml:space="preserve"> </w:t>
      </w:r>
      <w:r w:rsidRPr="003262F2">
        <w:rPr>
          <w:rFonts w:ascii="Arial Narrow" w:eastAsia="Arial" w:hAnsi="Arial Narrow" w:cs="Times New Roman"/>
          <w:highlight w:val="lightGray"/>
        </w:rPr>
        <w:t>zgodnie z wymogami dotyczącymi oznakowania oraz wymogami technicznymi dotyczącymi specyfikacji jednolitego elektronicznego formatu raportowania, które są określone w Rozporządzeniu ESEF. Odpowiedzialność ta obejmuje wybór i zastosowanie odpowiednich znaczników XBRL, przy użyciu taksonomii określonej w tych regulacjach.</w:t>
      </w:r>
    </w:p>
    <w:p w14:paraId="5B1B6CA5" w14:textId="7369487F" w:rsidR="00D51C77" w:rsidRPr="003262F2" w:rsidRDefault="00D51C77" w:rsidP="00D51C77">
      <w:pPr>
        <w:spacing w:before="120" w:after="0" w:line="240" w:lineRule="auto"/>
        <w:jc w:val="both"/>
        <w:rPr>
          <w:rFonts w:ascii="Arial Narrow" w:eastAsia="Arial" w:hAnsi="Arial Narrow" w:cs="Times New Roman"/>
          <w:highlight w:val="lightGray"/>
        </w:rPr>
      </w:pPr>
      <w:r w:rsidRPr="003262F2">
        <w:rPr>
          <w:rFonts w:ascii="Arial Narrow" w:eastAsia="Arial" w:hAnsi="Arial Narrow" w:cs="Times New Roman"/>
          <w:highlight w:val="lightGray"/>
        </w:rPr>
        <w:t xml:space="preserve">Odpowiedzialność Zarządu </w:t>
      </w:r>
      <w:r w:rsidR="00C85A97" w:rsidRPr="003262F2">
        <w:rPr>
          <w:rFonts w:ascii="Arial Narrow" w:eastAsia="Arial" w:hAnsi="Arial Narrow" w:cs="Times New Roman"/>
          <w:highlight w:val="lightGray"/>
        </w:rPr>
        <w:t xml:space="preserve">Jednostki dominującej </w:t>
      </w:r>
      <w:r w:rsidRPr="003262F2">
        <w:rPr>
          <w:rFonts w:ascii="Arial Narrow" w:eastAsia="Arial" w:hAnsi="Arial Narrow" w:cs="Times New Roman"/>
          <w:highlight w:val="lightGray"/>
        </w:rPr>
        <w:t>obejmuje również zaprojektowanie, wdrożenie i utrzymanie systemu kontroli wewnętrznej zapewniającego sporządzenie skonsolidowanego sprawozdania finansowego w formacie ESEF, wolnego od istotnych niezgodności z wymogami Rozporządzenia ESEF.</w:t>
      </w:r>
    </w:p>
    <w:p w14:paraId="4623DD44" w14:textId="018F68B7" w:rsidR="00D51C77" w:rsidRPr="003262F2" w:rsidRDefault="00D51C77" w:rsidP="00D51C77">
      <w:pPr>
        <w:spacing w:before="120" w:after="0" w:line="240" w:lineRule="auto"/>
        <w:jc w:val="both"/>
        <w:rPr>
          <w:rFonts w:ascii="Arial Narrow" w:eastAsia="Arial" w:hAnsi="Arial Narrow" w:cs="Times New Roman"/>
          <w:highlight w:val="lightGray"/>
        </w:rPr>
      </w:pPr>
      <w:r w:rsidRPr="003262F2">
        <w:rPr>
          <w:rFonts w:ascii="Arial Narrow" w:eastAsia="Arial" w:hAnsi="Arial Narrow" w:cs="Times New Roman"/>
          <w:highlight w:val="lightGray"/>
        </w:rPr>
        <w:t xml:space="preserve">Członkowie Rady Nadzorczej </w:t>
      </w:r>
      <w:r w:rsidR="00C85A97" w:rsidRPr="003262F2">
        <w:rPr>
          <w:rFonts w:ascii="Arial Narrow" w:eastAsia="Arial" w:hAnsi="Arial Narrow" w:cs="Times New Roman"/>
          <w:highlight w:val="lightGray"/>
        </w:rPr>
        <w:t>J</w:t>
      </w:r>
      <w:r w:rsidRPr="003262F2">
        <w:rPr>
          <w:rFonts w:ascii="Arial Narrow" w:eastAsia="Arial" w:hAnsi="Arial Narrow" w:cs="Times New Roman"/>
          <w:highlight w:val="lightGray"/>
        </w:rPr>
        <w:t>ednostki dominującej są odpowiedzialni za nadzorowanie procesu sprawozdawczości finansowej, obejmującego również sporządzenie sprawozdań finansowych zgodnie z formatem wynikającym z obowiązujących przepisów prawa.</w:t>
      </w:r>
    </w:p>
    <w:p w14:paraId="68EC660C" w14:textId="77777777" w:rsidR="00D51C77" w:rsidRPr="003262F2" w:rsidRDefault="00D51C77" w:rsidP="003262F2">
      <w:pPr>
        <w:spacing w:before="240" w:after="0" w:line="240" w:lineRule="auto"/>
        <w:jc w:val="both"/>
        <w:rPr>
          <w:rFonts w:ascii="Arial Narrow" w:eastAsia="Arial" w:hAnsi="Arial Narrow" w:cs="Times New Roman"/>
          <w:i/>
          <w:iCs/>
          <w:highlight w:val="lightGray"/>
        </w:rPr>
      </w:pPr>
      <w:r w:rsidRPr="003262F2">
        <w:rPr>
          <w:rFonts w:ascii="Arial Narrow" w:eastAsia="Arial" w:hAnsi="Arial Narrow" w:cs="Times New Roman"/>
          <w:i/>
          <w:iCs/>
          <w:highlight w:val="lightGray"/>
        </w:rPr>
        <w:t>Odpowiedzialność biegłego rewidenta</w:t>
      </w:r>
    </w:p>
    <w:p w14:paraId="5013CD39" w14:textId="107AF0D6" w:rsidR="00D51C77" w:rsidRPr="003262F2" w:rsidRDefault="00D51C77" w:rsidP="00D51C77">
      <w:pPr>
        <w:spacing w:before="120" w:after="0" w:line="240" w:lineRule="auto"/>
        <w:jc w:val="both"/>
        <w:rPr>
          <w:rFonts w:ascii="Arial Narrow" w:eastAsia="Arial" w:hAnsi="Arial Narrow" w:cs="Times New Roman"/>
          <w:highlight w:val="lightGray"/>
        </w:rPr>
      </w:pPr>
      <w:r w:rsidRPr="003262F2">
        <w:rPr>
          <w:rFonts w:ascii="Arial Narrow" w:eastAsia="Arial" w:hAnsi="Arial Narrow" w:cs="Times New Roman"/>
          <w:highlight w:val="lightGray"/>
        </w:rPr>
        <w:t>Naszym celem było wyrażenie opinii, na podstawie przeprowadzonej usługi atestacyjnej dającej racjonalną pewność, czy skonsolidowane sprawozdanie finansowe w formacie ESEF zostało oznakowane zgodnie z</w:t>
      </w:r>
      <w:r w:rsidR="00D41501">
        <w:rPr>
          <w:rFonts w:ascii="Arial Narrow" w:eastAsia="Arial" w:hAnsi="Arial Narrow" w:cs="Times New Roman"/>
          <w:highlight w:val="lightGray"/>
        </w:rPr>
        <w:t> </w:t>
      </w:r>
      <w:r w:rsidRPr="003262F2">
        <w:rPr>
          <w:rFonts w:ascii="Arial Narrow" w:eastAsia="Arial" w:hAnsi="Arial Narrow" w:cs="Times New Roman"/>
          <w:highlight w:val="lightGray"/>
        </w:rPr>
        <w:t xml:space="preserve">wymogami Rozporządzenia ESEF. </w:t>
      </w:r>
    </w:p>
    <w:p w14:paraId="03F077C1" w14:textId="5BA06410" w:rsidR="0087567F" w:rsidRPr="005660F0" w:rsidRDefault="0087567F" w:rsidP="00546AD7">
      <w:pPr>
        <w:spacing w:before="120" w:after="0" w:line="240" w:lineRule="auto"/>
        <w:jc w:val="both"/>
        <w:rPr>
          <w:rFonts w:ascii="Arial Narrow" w:eastAsia="Arial" w:hAnsi="Arial Narrow" w:cs="Times New Roman"/>
          <w:highlight w:val="lightGray"/>
        </w:rPr>
      </w:pPr>
      <w:r w:rsidRPr="005660F0">
        <w:rPr>
          <w:rFonts w:ascii="Arial Narrow" w:eastAsia="Arial" w:hAnsi="Arial Narrow" w:cs="Times New Roman"/>
          <w:highlight w:val="lightGray"/>
        </w:rPr>
        <w:t>Usługę wykonaliśmy zgodnie z Krajowym Standardem Usług Atestacyjnych Innych niż Badanie i Przegląd 3001PL - „Badanie sprawozdań finansowych sporządzonych w jednolitym elektronicznym formacie raportowania” przyjętym uchwałą Krajowej Rady Biegłych Rewidentów nr 1975/32a/2021 z dnia 17 grudnia 2021 r. (dalej: ”KSUA 3001PL”) oraz, gdzie jest to stosowne, zgodnie z Krajowym Standardem Usług Atestacyjnych Innych niż Badanie i Przegląd 3000 (Z) w brzmieniu Międzynarodowego Standardu Usług Atestacyjnych 3000 (Zmienionego) – „Usługi atestacyjne inne niż badania lub przeglądy historycznych informacji finansowych” przyjętym uchwałą Krajowej Rady Biegłych Rewidentów nr 3436/52e/2019</w:t>
      </w:r>
      <w:r w:rsidR="006A2CC4">
        <w:rPr>
          <w:rFonts w:ascii="Arial Narrow" w:eastAsia="Arial" w:hAnsi="Arial Narrow" w:cs="Times New Roman"/>
          <w:highlight w:val="lightGray"/>
        </w:rPr>
        <w:t xml:space="preserve"> </w:t>
      </w:r>
      <w:r w:rsidRPr="005660F0">
        <w:rPr>
          <w:rFonts w:ascii="Arial Narrow" w:eastAsia="Arial" w:hAnsi="Arial Narrow" w:cs="Times New Roman"/>
          <w:highlight w:val="lightGray"/>
        </w:rPr>
        <w:t>z dnia 8 kwietnia 2019 r., z późn. zm. (dalej: „KSUA 3000 (Z)”).</w:t>
      </w:r>
    </w:p>
    <w:p w14:paraId="1241D767" w14:textId="77777777" w:rsidR="00D51C77" w:rsidRPr="003262F2" w:rsidRDefault="00D51C77" w:rsidP="00D51C77">
      <w:pPr>
        <w:spacing w:before="120" w:after="0" w:line="240" w:lineRule="auto"/>
        <w:jc w:val="both"/>
        <w:rPr>
          <w:rFonts w:ascii="Arial Narrow" w:eastAsia="Arial" w:hAnsi="Arial Narrow" w:cs="Times New Roman"/>
          <w:highlight w:val="lightGray"/>
        </w:rPr>
      </w:pPr>
      <w:r w:rsidRPr="003262F2">
        <w:rPr>
          <w:rFonts w:ascii="Arial Narrow" w:eastAsia="Arial" w:hAnsi="Arial Narrow" w:cs="Times New Roman"/>
          <w:highlight w:val="lightGray"/>
        </w:rPr>
        <w:t>Standard ten nakłada na biegłego rewidenta obowiązek zaplanowania i wykonania procedur w taki sposób, aby uzyskać racjonalną pewność, że skonsolidowane sprawozdanie finansowe w formacie ESEF zostało przygotowane zgodnie z określonymi kryteriami.</w:t>
      </w:r>
    </w:p>
    <w:p w14:paraId="02F13C53" w14:textId="10A9823B" w:rsidR="00D51C77" w:rsidRPr="003262F2" w:rsidRDefault="00D51C77" w:rsidP="00D51C77">
      <w:pPr>
        <w:spacing w:before="120" w:after="0" w:line="240" w:lineRule="auto"/>
        <w:jc w:val="both"/>
        <w:rPr>
          <w:rFonts w:ascii="Arial Narrow" w:eastAsia="Arial" w:hAnsi="Arial Narrow" w:cs="Times New Roman"/>
          <w:highlight w:val="lightGray"/>
        </w:rPr>
      </w:pPr>
      <w:r w:rsidRPr="003262F2">
        <w:rPr>
          <w:rFonts w:ascii="Arial Narrow" w:eastAsia="Arial" w:hAnsi="Arial Narrow" w:cs="Times New Roman"/>
          <w:highlight w:val="lightGray"/>
        </w:rPr>
        <w:t>Racjonalna pewność jest wysokim poziomem pewności, ale nie gwarantuje, że usługa przeprowadzona zgodnie z</w:t>
      </w:r>
      <w:r w:rsidR="00D41501">
        <w:rPr>
          <w:rFonts w:ascii="Arial Narrow" w:eastAsia="Arial" w:hAnsi="Arial Narrow" w:cs="Times New Roman"/>
          <w:highlight w:val="lightGray"/>
        </w:rPr>
        <w:t> </w:t>
      </w:r>
      <w:r w:rsidRPr="003262F2">
        <w:rPr>
          <w:rFonts w:ascii="Arial Narrow" w:eastAsia="Arial" w:hAnsi="Arial Narrow" w:cs="Times New Roman"/>
          <w:highlight w:val="lightGray"/>
        </w:rPr>
        <w:t xml:space="preserve">KSUA 3001PL oraz, gdzie jest to stosowne, zgodnie z KSUA 3000 (Z), zawsze wykryje istniejące istotne zniekształcenie. </w:t>
      </w:r>
    </w:p>
    <w:p w14:paraId="7BA3EE93" w14:textId="77777777" w:rsidR="00D51C77" w:rsidRPr="003262F2" w:rsidRDefault="00D51C77" w:rsidP="00D51C77">
      <w:pPr>
        <w:spacing w:before="120" w:after="0" w:line="240" w:lineRule="auto"/>
        <w:jc w:val="both"/>
        <w:rPr>
          <w:rFonts w:ascii="Arial Narrow" w:eastAsia="Arial" w:hAnsi="Arial Narrow" w:cs="Times New Roman"/>
          <w:highlight w:val="lightGray"/>
        </w:rPr>
      </w:pPr>
      <w:r w:rsidRPr="003262F2">
        <w:rPr>
          <w:rFonts w:ascii="Arial Narrow" w:eastAsia="Arial" w:hAnsi="Arial Narrow" w:cs="Times New Roman"/>
          <w:highlight w:val="lightGray"/>
        </w:rPr>
        <w:t xml:space="preserve">Wybór procedur zależy od osądu biegłego rewidenta, w tym od jego oszacowania ryzyka wystąpienia istotnych zniekształceń spowodowanych oszustwem lub błędem. </w:t>
      </w:r>
      <w:bookmarkStart w:id="29" w:name="_Hlk34640245"/>
      <w:r w:rsidRPr="003262F2">
        <w:rPr>
          <w:rFonts w:ascii="Arial Narrow" w:eastAsia="Arial" w:hAnsi="Arial Narrow" w:cs="Times New Roman"/>
          <w:highlight w:val="lightGray"/>
        </w:rPr>
        <w:t>Przeprowadzając oszacowanie tego ryzyka, biegły rewident bierze pod uwagę kontrolę wewnętrzną związaną ze sporządzeniem skonsolidowanego sprawozdania finansowego w formacie ESEF w celu zaplanowania stosownych procedur, które mają zapewnić biegłemu rewidentowi wystarczające i odpowiednie do okoliczności dowody. Ocena funkcjonowania systemu kontroli wewnętrznej nie została przeprowadzona w celu wyrażenia opinii na temat skuteczności jej działania.</w:t>
      </w:r>
    </w:p>
    <w:bookmarkEnd w:id="29"/>
    <w:p w14:paraId="5B0486F9" w14:textId="77777777" w:rsidR="00D51C77" w:rsidRPr="003262F2" w:rsidRDefault="00D51C77" w:rsidP="003262F2">
      <w:pPr>
        <w:spacing w:before="240" w:after="0" w:line="240" w:lineRule="auto"/>
        <w:jc w:val="both"/>
        <w:rPr>
          <w:rFonts w:ascii="Arial Narrow" w:eastAsia="Arial" w:hAnsi="Arial Narrow" w:cs="Times New Roman"/>
          <w:i/>
          <w:iCs/>
          <w:highlight w:val="lightGray"/>
        </w:rPr>
      </w:pPr>
      <w:r w:rsidRPr="003262F2">
        <w:rPr>
          <w:rFonts w:ascii="Arial Narrow" w:eastAsia="Arial" w:hAnsi="Arial Narrow" w:cs="Times New Roman"/>
          <w:i/>
          <w:iCs/>
          <w:highlight w:val="lightGray"/>
        </w:rPr>
        <w:t>Podsumowanie wykonanych prac</w:t>
      </w:r>
    </w:p>
    <w:p w14:paraId="57BADBE4" w14:textId="77777777" w:rsidR="00D51C77" w:rsidRPr="003262F2" w:rsidRDefault="00D51C77" w:rsidP="00D51C77">
      <w:pPr>
        <w:spacing w:before="120" w:after="0" w:line="240" w:lineRule="auto"/>
        <w:jc w:val="both"/>
        <w:rPr>
          <w:rFonts w:ascii="Arial Narrow" w:eastAsia="Arial" w:hAnsi="Arial Narrow" w:cs="Times New Roman"/>
          <w:highlight w:val="lightGray"/>
        </w:rPr>
      </w:pPr>
      <w:r w:rsidRPr="003262F2">
        <w:rPr>
          <w:rFonts w:ascii="Arial Narrow" w:eastAsia="Arial" w:hAnsi="Arial Narrow" w:cs="Times New Roman"/>
          <w:highlight w:val="lightGray"/>
        </w:rPr>
        <w:t xml:space="preserve">Zaplanowane i przeprowadzone przez nas procedury obejmowały między innymi: </w:t>
      </w:r>
    </w:p>
    <w:p w14:paraId="3692A713" w14:textId="77777777" w:rsidR="00D51C77" w:rsidRPr="003262F2" w:rsidRDefault="00D51C77" w:rsidP="003262F2">
      <w:pPr>
        <w:numPr>
          <w:ilvl w:val="0"/>
          <w:numId w:val="3"/>
        </w:numPr>
        <w:spacing w:before="120" w:after="0" w:line="240" w:lineRule="auto"/>
        <w:ind w:left="284" w:hanging="284"/>
        <w:jc w:val="both"/>
        <w:rPr>
          <w:rFonts w:ascii="Arial Narrow" w:eastAsia="Arial" w:hAnsi="Arial Narrow" w:cs="Times New Roman"/>
          <w:highlight w:val="lightGray"/>
        </w:rPr>
      </w:pPr>
      <w:r w:rsidRPr="003262F2">
        <w:rPr>
          <w:rFonts w:ascii="Arial Narrow" w:eastAsia="Arial" w:hAnsi="Arial Narrow" w:cs="Times New Roman"/>
          <w:highlight w:val="lightGray"/>
        </w:rPr>
        <w:t>uzyskanie zrozumienia procesu sporządzenia skonsolidowanego sprawozdania finansowego w formacie ESEF, obejmującego proces wyboru i zastosowania przez Spółkę znaczników XBRL i zapewniania zgodności z Rozporządzeniem ESEF, w tym zrozumienie mechanizmów systemu kontroli wewnętrznej związanych z tym procesem;</w:t>
      </w:r>
    </w:p>
    <w:p w14:paraId="3320574C" w14:textId="77777777" w:rsidR="00D51C77" w:rsidRPr="003262F2" w:rsidRDefault="00D51C77" w:rsidP="003262F2">
      <w:pPr>
        <w:numPr>
          <w:ilvl w:val="0"/>
          <w:numId w:val="3"/>
        </w:numPr>
        <w:spacing w:before="120" w:after="0" w:line="240" w:lineRule="auto"/>
        <w:ind w:left="284" w:hanging="284"/>
        <w:jc w:val="both"/>
        <w:rPr>
          <w:rFonts w:ascii="Arial Narrow" w:eastAsia="Arial" w:hAnsi="Arial Narrow" w:cs="Times New Roman"/>
          <w:highlight w:val="lightGray"/>
        </w:rPr>
      </w:pPr>
      <w:r w:rsidRPr="003262F2">
        <w:rPr>
          <w:rFonts w:ascii="Arial Narrow" w:eastAsia="Arial" w:hAnsi="Arial Narrow" w:cs="Times New Roman"/>
          <w:highlight w:val="lightGray"/>
        </w:rPr>
        <w:t xml:space="preserve">[uzyskanie wystarczających i odpowiednich dowodów związanych z operacyjną efektywnością mechanizmów kontrolnych, związanych ze znakowaniem znacznikami XBRL, gdy (jeżeli, gdzie) w ramach procesu oceny ryzyka uznaliśmy, że procedury inne, niż testowanie mechanizmów kontrolnych, nie pozwolą uzyskać wystarczających dowodów badania]* [jeśli przeprowadzono]; </w:t>
      </w:r>
    </w:p>
    <w:p w14:paraId="7AC1DED0" w14:textId="77777777" w:rsidR="00D51C77" w:rsidRPr="003262F2" w:rsidRDefault="00D51C77" w:rsidP="003262F2">
      <w:pPr>
        <w:numPr>
          <w:ilvl w:val="0"/>
          <w:numId w:val="3"/>
        </w:numPr>
        <w:spacing w:before="120" w:after="0" w:line="240" w:lineRule="auto"/>
        <w:ind w:left="284" w:hanging="284"/>
        <w:jc w:val="both"/>
        <w:rPr>
          <w:rFonts w:ascii="Arial Narrow" w:eastAsia="Arial" w:hAnsi="Arial Narrow" w:cs="Times New Roman"/>
          <w:highlight w:val="lightGray"/>
        </w:rPr>
      </w:pPr>
      <w:r w:rsidRPr="003262F2">
        <w:rPr>
          <w:rFonts w:ascii="Arial Narrow" w:eastAsia="Arial" w:hAnsi="Arial Narrow" w:cs="Times New Roman"/>
          <w:highlight w:val="lightGray"/>
        </w:rPr>
        <w:t xml:space="preserve">uzgodnienie oznakowanych </w:t>
      </w:r>
      <w:bookmarkStart w:id="30" w:name="_Hlk92893026"/>
      <w:r w:rsidRPr="003262F2">
        <w:rPr>
          <w:rFonts w:ascii="Arial Narrow" w:eastAsia="Arial" w:hAnsi="Arial Narrow" w:cs="Times New Roman"/>
          <w:highlight w:val="lightGray"/>
        </w:rPr>
        <w:t xml:space="preserve">[na wybranej próbie] </w:t>
      </w:r>
      <w:bookmarkEnd w:id="30"/>
      <w:r w:rsidRPr="003262F2">
        <w:rPr>
          <w:rFonts w:ascii="Arial Narrow" w:eastAsia="Arial" w:hAnsi="Arial Narrow" w:cs="Times New Roman"/>
          <w:highlight w:val="lightGray"/>
        </w:rPr>
        <w:t>informacji zawartych w skonsolidowanym sprawozdaniu finansowym w formacie ESEF</w:t>
      </w:r>
      <w:r w:rsidRPr="003262F2" w:rsidDel="002B0296">
        <w:rPr>
          <w:rFonts w:ascii="Arial Narrow" w:eastAsia="Arial" w:hAnsi="Arial Narrow" w:cs="Times New Roman"/>
          <w:highlight w:val="lightGray"/>
        </w:rPr>
        <w:t xml:space="preserve"> </w:t>
      </w:r>
      <w:r w:rsidRPr="003262F2">
        <w:rPr>
          <w:rFonts w:ascii="Arial Narrow" w:eastAsia="Arial" w:hAnsi="Arial Narrow" w:cs="Times New Roman"/>
          <w:highlight w:val="lightGray"/>
        </w:rPr>
        <w:t xml:space="preserve">do zbadanego skonsolidowanego sprawozdania finansowego; </w:t>
      </w:r>
    </w:p>
    <w:p w14:paraId="7A8DDA74" w14:textId="14DD234C" w:rsidR="00D51C77" w:rsidRPr="003262F2" w:rsidRDefault="00D51C77" w:rsidP="003262F2">
      <w:pPr>
        <w:numPr>
          <w:ilvl w:val="0"/>
          <w:numId w:val="3"/>
        </w:numPr>
        <w:spacing w:before="120" w:after="0" w:line="240" w:lineRule="auto"/>
        <w:ind w:left="284" w:hanging="284"/>
        <w:jc w:val="both"/>
        <w:rPr>
          <w:rFonts w:ascii="Arial Narrow" w:eastAsia="Arial" w:hAnsi="Arial Narrow" w:cs="Times New Roman"/>
          <w:highlight w:val="lightGray"/>
        </w:rPr>
      </w:pPr>
      <w:r w:rsidRPr="003262F2">
        <w:rPr>
          <w:rFonts w:ascii="Arial Narrow" w:eastAsia="Arial" w:hAnsi="Arial Narrow" w:cs="Times New Roman"/>
          <w:highlight w:val="lightGray"/>
        </w:rPr>
        <w:lastRenderedPageBreak/>
        <w:t>[przy użyciu specjalistycznego narzędzia informatycznego/(i) przy wsparciu eksperta z zakresu IT] ocenę spełnienia standardów technicznych dotyczących specyfikacji jednolitego elektronicznego formatu raportowania, ocenę kompletności oznakowania informacji w skonsolidowanym sprawozdaniu finansowym w</w:t>
      </w:r>
      <w:r w:rsidR="00D41501">
        <w:rPr>
          <w:rFonts w:ascii="Arial Narrow" w:eastAsia="Arial" w:hAnsi="Arial Narrow" w:cs="Times New Roman"/>
          <w:highlight w:val="lightGray"/>
        </w:rPr>
        <w:t> </w:t>
      </w:r>
      <w:r w:rsidRPr="003262F2">
        <w:rPr>
          <w:rFonts w:ascii="Arial Narrow" w:eastAsia="Arial" w:hAnsi="Arial Narrow" w:cs="Times New Roman"/>
          <w:highlight w:val="lightGray"/>
        </w:rPr>
        <w:t>formacie ESEF</w:t>
      </w:r>
      <w:r w:rsidRPr="003262F2" w:rsidDel="002B0296">
        <w:rPr>
          <w:rFonts w:ascii="Arial Narrow" w:eastAsia="Arial" w:hAnsi="Arial Narrow" w:cs="Times New Roman"/>
          <w:highlight w:val="lightGray"/>
        </w:rPr>
        <w:t xml:space="preserve"> </w:t>
      </w:r>
      <w:r w:rsidRPr="003262F2">
        <w:rPr>
          <w:rFonts w:ascii="Arial Narrow" w:eastAsia="Arial" w:hAnsi="Arial Narrow" w:cs="Times New Roman"/>
          <w:highlight w:val="lightGray"/>
        </w:rPr>
        <w:t>znacznikami XBRL;</w:t>
      </w:r>
    </w:p>
    <w:p w14:paraId="2F028EF3" w14:textId="77777777" w:rsidR="00D51C77" w:rsidRPr="003262F2" w:rsidRDefault="00D51C77" w:rsidP="003262F2">
      <w:pPr>
        <w:numPr>
          <w:ilvl w:val="0"/>
          <w:numId w:val="3"/>
        </w:numPr>
        <w:spacing w:before="120" w:after="0" w:line="240" w:lineRule="auto"/>
        <w:ind w:left="284" w:hanging="284"/>
        <w:jc w:val="both"/>
        <w:rPr>
          <w:rFonts w:ascii="Arial Narrow" w:eastAsia="Arial" w:hAnsi="Arial Narrow" w:cs="Times New Roman"/>
          <w:highlight w:val="lightGray"/>
        </w:rPr>
      </w:pPr>
      <w:r w:rsidRPr="003262F2">
        <w:rPr>
          <w:rFonts w:ascii="Arial Narrow" w:eastAsia="Arial" w:hAnsi="Arial Narrow" w:cs="Times New Roman"/>
          <w:highlight w:val="lightGray"/>
        </w:rPr>
        <w:t>ocenę, czy zastosowane znaczniki XBRL z taksonomii określonej w Rozporządzeniu ESEF zostały odpowiednio zastosowane oraz, czy użyto rozszerzeń taksonomii w sytuacjach, gdy w podstawowej taksonomii określonej w Rozporządzeniu ESEF nie zidentyfikowano odpowiednich elementów;</w:t>
      </w:r>
    </w:p>
    <w:p w14:paraId="1032CF08" w14:textId="77777777" w:rsidR="00D51C77" w:rsidRPr="003262F2" w:rsidRDefault="00D51C77" w:rsidP="003262F2">
      <w:pPr>
        <w:numPr>
          <w:ilvl w:val="0"/>
          <w:numId w:val="3"/>
        </w:numPr>
        <w:spacing w:before="120" w:after="0" w:line="240" w:lineRule="auto"/>
        <w:ind w:left="284" w:hanging="284"/>
        <w:jc w:val="both"/>
        <w:rPr>
          <w:rFonts w:ascii="Arial Narrow" w:eastAsia="Arial" w:hAnsi="Arial Narrow" w:cs="Times New Roman"/>
          <w:highlight w:val="lightGray"/>
        </w:rPr>
      </w:pPr>
      <w:r w:rsidRPr="003262F2">
        <w:rPr>
          <w:rFonts w:ascii="Arial Narrow" w:eastAsia="Arial" w:hAnsi="Arial Narrow" w:cs="Times New Roman"/>
          <w:highlight w:val="lightGray"/>
        </w:rPr>
        <w:t xml:space="preserve">ocenę prawidłowości zakotwiczenia zastosowanych rozszerzeń taksonomii w podstawowej taksonomii określonej w Rozporządzeniu ESEF; </w:t>
      </w:r>
    </w:p>
    <w:p w14:paraId="083D15B7" w14:textId="77777777" w:rsidR="00D51C77" w:rsidRPr="003262F2" w:rsidRDefault="00D51C77" w:rsidP="003262F2">
      <w:pPr>
        <w:numPr>
          <w:ilvl w:val="0"/>
          <w:numId w:val="3"/>
        </w:numPr>
        <w:spacing w:before="120" w:after="0" w:line="240" w:lineRule="auto"/>
        <w:ind w:left="284" w:hanging="284"/>
        <w:jc w:val="both"/>
        <w:rPr>
          <w:rFonts w:ascii="Arial Narrow" w:eastAsia="Arial" w:hAnsi="Arial Narrow" w:cs="Times New Roman"/>
          <w:highlight w:val="lightGray"/>
        </w:rPr>
      </w:pPr>
      <w:r w:rsidRPr="003262F2">
        <w:rPr>
          <w:rFonts w:ascii="Arial Narrow" w:eastAsia="Arial" w:hAnsi="Arial Narrow" w:cs="Times New Roman"/>
          <w:highlight w:val="lightGray"/>
        </w:rPr>
        <w:t>[wymienić inne, jeśli je wykonano].</w:t>
      </w:r>
    </w:p>
    <w:p w14:paraId="2A76BC9D" w14:textId="77777777" w:rsidR="00D51C77" w:rsidRPr="003262F2" w:rsidRDefault="00D51C77" w:rsidP="00D51C77">
      <w:pPr>
        <w:spacing w:before="120" w:after="0" w:line="240" w:lineRule="auto"/>
        <w:jc w:val="both"/>
        <w:rPr>
          <w:rFonts w:ascii="Arial Narrow" w:eastAsia="Arial" w:hAnsi="Arial Narrow" w:cs="Times New Roman"/>
          <w:highlight w:val="lightGray"/>
        </w:rPr>
      </w:pPr>
      <w:r w:rsidRPr="003262F2">
        <w:rPr>
          <w:rFonts w:ascii="Arial Narrow" w:eastAsia="Arial" w:hAnsi="Arial Narrow" w:cs="Times New Roman"/>
          <w:highlight w:val="lightGray"/>
        </w:rPr>
        <w:t>Uważamy, że uzyskane przez nas dowody stanowią wystarczającą i odpowiednią podstawę do wyrażenia przez nas opinii na temat zgodności oznakowania z wymogami rozporządzenia ESEF.</w:t>
      </w:r>
    </w:p>
    <w:p w14:paraId="282E902E" w14:textId="77777777" w:rsidR="00D51C77" w:rsidRPr="003262F2" w:rsidRDefault="00D51C77" w:rsidP="003262F2">
      <w:pPr>
        <w:spacing w:before="240" w:after="0" w:line="240" w:lineRule="auto"/>
        <w:jc w:val="both"/>
        <w:rPr>
          <w:rFonts w:ascii="Arial Narrow" w:eastAsia="Arial" w:hAnsi="Arial Narrow" w:cs="Times New Roman"/>
          <w:i/>
          <w:iCs/>
          <w:highlight w:val="lightGray"/>
        </w:rPr>
      </w:pPr>
      <w:r w:rsidRPr="003262F2">
        <w:rPr>
          <w:rFonts w:ascii="Arial Narrow" w:eastAsia="Arial" w:hAnsi="Arial Narrow" w:cs="Times New Roman"/>
          <w:i/>
          <w:iCs/>
          <w:highlight w:val="lightGray"/>
        </w:rPr>
        <w:t>Wymogi etyczne, w tym niezależność</w:t>
      </w:r>
    </w:p>
    <w:p w14:paraId="1D5DF095" w14:textId="42DE717E" w:rsidR="00D51C77" w:rsidRDefault="00D51C77" w:rsidP="006A2CC4">
      <w:pPr>
        <w:spacing w:before="120" w:after="0" w:line="240" w:lineRule="auto"/>
        <w:jc w:val="both"/>
        <w:rPr>
          <w:rFonts w:ascii="Arial Narrow" w:eastAsia="Arial" w:hAnsi="Arial Narrow" w:cs="Times New Roman"/>
          <w:highlight w:val="lightGray"/>
        </w:rPr>
      </w:pPr>
      <w:r w:rsidRPr="003262F2">
        <w:rPr>
          <w:rFonts w:ascii="Arial Narrow" w:eastAsia="Arial" w:hAnsi="Arial Narrow" w:cs="Times New Roman"/>
          <w:highlight w:val="lightGray"/>
        </w:rPr>
        <w:t xml:space="preserve">Przeprowadzając usługę biegły rewident i firma audytorska przestrzegali wymogów niezależności i innych wymogów etycznych określonych w Kodeksie </w:t>
      </w:r>
      <w:r w:rsidR="000D56E2">
        <w:rPr>
          <w:rFonts w:ascii="Arial Narrow" w:eastAsia="Arial" w:hAnsi="Arial Narrow" w:cs="Times New Roman"/>
          <w:highlight w:val="lightGray"/>
        </w:rPr>
        <w:t>etyki</w:t>
      </w:r>
      <w:r w:rsidRPr="003262F2">
        <w:rPr>
          <w:rFonts w:ascii="Arial Narrow" w:eastAsia="Arial" w:hAnsi="Arial Narrow" w:cs="Times New Roman"/>
          <w:highlight w:val="lightGray"/>
        </w:rPr>
        <w:t xml:space="preserve">. Kodeks </w:t>
      </w:r>
      <w:r w:rsidR="000D56E2">
        <w:rPr>
          <w:rFonts w:ascii="Arial Narrow" w:eastAsia="Arial" w:hAnsi="Arial Narrow" w:cs="Times New Roman"/>
          <w:highlight w:val="lightGray"/>
        </w:rPr>
        <w:t>etyki</w:t>
      </w:r>
      <w:r w:rsidR="000D56E2" w:rsidRPr="003262F2">
        <w:rPr>
          <w:rFonts w:ascii="Arial Narrow" w:eastAsia="Arial" w:hAnsi="Arial Narrow" w:cs="Times New Roman"/>
          <w:highlight w:val="lightGray"/>
        </w:rPr>
        <w:t xml:space="preserve"> </w:t>
      </w:r>
      <w:r w:rsidRPr="003262F2">
        <w:rPr>
          <w:rFonts w:ascii="Arial Narrow" w:eastAsia="Arial" w:hAnsi="Arial Narrow" w:cs="Times New Roman"/>
          <w:highlight w:val="lightGray"/>
        </w:rPr>
        <w:t xml:space="preserve">oparty jest na podstawowych zasadach dotyczących uczciwości, obiektywizmu, zawodowych kompetencji i należytej staranności, zachowania poufności oraz profesjonalnego postępowania. Przestrzegaliśmy również innych wymogów niezależności i etyki, które mają zastosowanie dla niniejszej usługi atestacyjnej w Polsce. </w:t>
      </w:r>
    </w:p>
    <w:p w14:paraId="37E33CA0" w14:textId="77777777" w:rsidR="00D51C77" w:rsidRPr="003262F2" w:rsidRDefault="00D51C77" w:rsidP="003262F2">
      <w:pPr>
        <w:spacing w:before="240" w:after="0" w:line="240" w:lineRule="auto"/>
        <w:jc w:val="both"/>
        <w:rPr>
          <w:rFonts w:ascii="Arial Narrow" w:eastAsia="Arial" w:hAnsi="Arial Narrow" w:cs="Times New Roman"/>
          <w:highlight w:val="lightGray"/>
        </w:rPr>
      </w:pPr>
      <w:r w:rsidRPr="003262F2">
        <w:rPr>
          <w:rFonts w:ascii="Arial Narrow" w:eastAsia="Arial" w:hAnsi="Arial Narrow" w:cs="Times New Roman"/>
          <w:i/>
          <w:iCs/>
          <w:highlight w:val="lightGray"/>
        </w:rPr>
        <w:t>Wymogi kontroli jakości</w:t>
      </w:r>
      <w:r w:rsidRPr="003262F2">
        <w:rPr>
          <w:rFonts w:ascii="Arial Narrow" w:eastAsia="Arial" w:hAnsi="Arial Narrow" w:cs="Times New Roman"/>
          <w:noProof/>
          <w:highlight w:val="lightGray"/>
        </w:rPr>
        <w:drawing>
          <wp:inline distT="0" distB="0" distL="0" distR="0" wp14:anchorId="5356D3F8" wp14:editId="243863DB">
            <wp:extent cx="6350" cy="190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6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350" cy="19050"/>
                    </a:xfrm>
                    <a:prstGeom prst="rect">
                      <a:avLst/>
                    </a:prstGeom>
                    <a:noFill/>
                    <a:ln>
                      <a:noFill/>
                    </a:ln>
                  </pic:spPr>
                </pic:pic>
              </a:graphicData>
            </a:graphic>
          </wp:inline>
        </w:drawing>
      </w:r>
    </w:p>
    <w:p w14:paraId="1D797F7D" w14:textId="3F7BB9F2" w:rsidR="003C6BE3" w:rsidRPr="00DE3BAA" w:rsidRDefault="003A334B" w:rsidP="000D56E2">
      <w:pPr>
        <w:spacing w:before="120" w:after="0" w:line="240" w:lineRule="auto"/>
        <w:jc w:val="both"/>
        <w:rPr>
          <w:rFonts w:ascii="Arial Narrow" w:eastAsia="Arial" w:hAnsi="Arial Narrow" w:cs="Times New Roman"/>
          <w:highlight w:val="lightGray"/>
        </w:rPr>
      </w:pPr>
      <w:r w:rsidRPr="00DE3BAA">
        <w:rPr>
          <w:rFonts w:ascii="Arial Narrow" w:eastAsia="Arial" w:hAnsi="Arial Narrow" w:cs="Times New Roman"/>
          <w:highlight w:val="lightGray"/>
        </w:rPr>
        <w:t>Firma audytorska stosuje krajowe standardy kontroli jakości</w:t>
      </w:r>
      <w:r w:rsidR="00C201E2">
        <w:rPr>
          <w:rFonts w:ascii="Arial Narrow" w:eastAsia="Arial" w:hAnsi="Arial Narrow" w:cs="Times New Roman"/>
          <w:highlight w:val="lightGray"/>
        </w:rPr>
        <w:t xml:space="preserve"> wprowadzone </w:t>
      </w:r>
      <w:r w:rsidR="00C201E2" w:rsidRPr="00C201E2">
        <w:rPr>
          <w:rFonts w:ascii="Arial Narrow" w:eastAsia="Arial" w:hAnsi="Arial Narrow" w:cs="Times New Roman"/>
          <w:highlight w:val="lightGray"/>
        </w:rPr>
        <w:t>uchwałą Rady Polskiej Agencji Nadzoru Audytowego nr 38/I/2022 z dnia 15 listopada 2022 r.</w:t>
      </w:r>
      <w:r w:rsidR="00C201E2" w:rsidRPr="00C201E2">
        <w:rPr>
          <w:rFonts w:ascii="Arial Narrow" w:eastAsia="Arial" w:hAnsi="Arial Narrow" w:cs="Times New Roman"/>
          <w:highlight w:val="lightGray"/>
          <w:vertAlign w:val="superscript"/>
        </w:rPr>
        <w:footnoteReference w:id="21"/>
      </w:r>
      <w:r w:rsidRPr="00DE3BAA">
        <w:rPr>
          <w:rFonts w:ascii="Arial Narrow" w:eastAsia="Arial" w:hAnsi="Arial Narrow" w:cs="Times New Roman"/>
          <w:highlight w:val="lightGray"/>
        </w:rPr>
        <w:t xml:space="preserve"> </w:t>
      </w:r>
      <w:r w:rsidR="00C201E2">
        <w:rPr>
          <w:rFonts w:ascii="Arial Narrow" w:eastAsia="Arial" w:hAnsi="Arial Narrow" w:cs="Times New Roman"/>
          <w:highlight w:val="lightGray"/>
        </w:rPr>
        <w:t>K</w:t>
      </w:r>
      <w:r w:rsidRPr="00DE3BAA">
        <w:rPr>
          <w:rFonts w:ascii="Arial Narrow" w:eastAsia="Arial" w:hAnsi="Arial Narrow" w:cs="Times New Roman"/>
          <w:highlight w:val="lightGray"/>
        </w:rPr>
        <w:t>rajow</w:t>
      </w:r>
      <w:r w:rsidR="00A1020F">
        <w:rPr>
          <w:rFonts w:ascii="Arial Narrow" w:eastAsia="Arial" w:hAnsi="Arial Narrow" w:cs="Times New Roman"/>
          <w:highlight w:val="lightGray"/>
        </w:rPr>
        <w:t>y</w:t>
      </w:r>
      <w:r w:rsidRPr="00DE3BAA">
        <w:rPr>
          <w:rFonts w:ascii="Arial Narrow" w:eastAsia="Arial" w:hAnsi="Arial Narrow" w:cs="Times New Roman"/>
          <w:highlight w:val="lightGray"/>
        </w:rPr>
        <w:t xml:space="preserve"> </w:t>
      </w:r>
      <w:r w:rsidR="00C201E2">
        <w:rPr>
          <w:rFonts w:ascii="Arial Narrow" w:eastAsia="Arial" w:hAnsi="Arial Narrow" w:cs="Times New Roman"/>
          <w:highlight w:val="lightGray"/>
        </w:rPr>
        <w:t>S</w:t>
      </w:r>
      <w:r w:rsidRPr="00DE3BAA">
        <w:rPr>
          <w:rFonts w:ascii="Arial Narrow" w:eastAsia="Arial" w:hAnsi="Arial Narrow" w:cs="Times New Roman"/>
          <w:highlight w:val="lightGray"/>
        </w:rPr>
        <w:t xml:space="preserve">tandard </w:t>
      </w:r>
      <w:r w:rsidR="00C201E2">
        <w:rPr>
          <w:rFonts w:ascii="Arial Narrow" w:eastAsia="Arial" w:hAnsi="Arial Narrow" w:cs="Times New Roman"/>
          <w:highlight w:val="lightGray"/>
        </w:rPr>
        <w:t>K</w:t>
      </w:r>
      <w:r w:rsidRPr="00DE3BAA">
        <w:rPr>
          <w:rFonts w:ascii="Arial Narrow" w:eastAsia="Arial" w:hAnsi="Arial Narrow" w:cs="Times New Roman"/>
          <w:highlight w:val="lightGray"/>
        </w:rPr>
        <w:t xml:space="preserve">ontroli </w:t>
      </w:r>
      <w:r w:rsidR="00C201E2">
        <w:rPr>
          <w:rFonts w:ascii="Arial Narrow" w:eastAsia="Arial" w:hAnsi="Arial Narrow" w:cs="Times New Roman"/>
          <w:highlight w:val="lightGray"/>
        </w:rPr>
        <w:t>J</w:t>
      </w:r>
      <w:r w:rsidRPr="00DE3BAA">
        <w:rPr>
          <w:rFonts w:ascii="Arial Narrow" w:eastAsia="Arial" w:hAnsi="Arial Narrow" w:cs="Times New Roman"/>
          <w:highlight w:val="lightGray"/>
        </w:rPr>
        <w:t>akości</w:t>
      </w:r>
      <w:r w:rsidR="00C201E2" w:rsidRPr="00C2121A">
        <w:rPr>
          <w:rFonts w:ascii="Arial Narrow" w:eastAsia="Arial" w:hAnsi="Arial Narrow" w:cs="Times New Roman"/>
          <w:highlight w:val="lightGray"/>
        </w:rPr>
        <w:t xml:space="preserve"> 1 w brzmieniu Międzynarodowego Standardu Zarządzania Jakością (PL) 1</w:t>
      </w:r>
      <w:r w:rsidR="00A1020F">
        <w:rPr>
          <w:rFonts w:ascii="Arial Narrow" w:eastAsia="Arial" w:hAnsi="Arial Narrow" w:cs="Times New Roman"/>
          <w:highlight w:val="lightGray"/>
        </w:rPr>
        <w:t xml:space="preserve"> </w:t>
      </w:r>
      <w:r w:rsidR="000D56E2" w:rsidRPr="000D56E2">
        <w:rPr>
          <w:rFonts w:ascii="Arial Narrow" w:eastAsia="Arial" w:hAnsi="Arial Narrow" w:cs="Times New Roman"/>
          <w:highlight w:val="lightGray"/>
        </w:rPr>
        <w:t>– „Zarządzanie jakością dla firm</w:t>
      </w:r>
      <w:r w:rsidR="000D56E2">
        <w:rPr>
          <w:rFonts w:ascii="Arial Narrow" w:eastAsia="Arial" w:hAnsi="Arial Narrow" w:cs="Times New Roman"/>
          <w:highlight w:val="lightGray"/>
        </w:rPr>
        <w:t xml:space="preserve"> </w:t>
      </w:r>
      <w:r w:rsidR="000D56E2" w:rsidRPr="000D56E2">
        <w:rPr>
          <w:rFonts w:ascii="Arial Narrow" w:eastAsia="Arial" w:hAnsi="Arial Narrow" w:cs="Times New Roman"/>
          <w:highlight w:val="lightGray"/>
        </w:rPr>
        <w:t>wykonujących badania lub przeglądy sprawozdań finansowych lub zlecenia innych usług</w:t>
      </w:r>
      <w:r w:rsidR="000D56E2">
        <w:rPr>
          <w:rFonts w:ascii="Arial Narrow" w:eastAsia="Arial" w:hAnsi="Arial Narrow" w:cs="Times New Roman"/>
          <w:highlight w:val="lightGray"/>
        </w:rPr>
        <w:t xml:space="preserve"> </w:t>
      </w:r>
      <w:r w:rsidR="000D56E2" w:rsidRPr="000D56E2">
        <w:rPr>
          <w:rFonts w:ascii="Arial Narrow" w:eastAsia="Arial" w:hAnsi="Arial Narrow" w:cs="Times New Roman"/>
          <w:highlight w:val="lightGray"/>
        </w:rPr>
        <w:t xml:space="preserve">atestacyjnych lub pokrewnych” </w:t>
      </w:r>
      <w:r w:rsidR="00522BC8">
        <w:rPr>
          <w:rFonts w:ascii="Arial Narrow" w:eastAsia="Arial" w:hAnsi="Arial Narrow" w:cs="Times New Roman"/>
          <w:highlight w:val="lightGray"/>
        </w:rPr>
        <w:t>wymaga</w:t>
      </w:r>
      <w:r w:rsidR="002663A3">
        <w:rPr>
          <w:rFonts w:ascii="Arial Narrow" w:eastAsia="Arial" w:hAnsi="Arial Narrow" w:cs="Times New Roman"/>
          <w:highlight w:val="lightGray"/>
        </w:rPr>
        <w:t>,</w:t>
      </w:r>
      <w:r w:rsidR="00522BC8">
        <w:rPr>
          <w:rFonts w:ascii="Arial Narrow" w:eastAsia="Arial" w:hAnsi="Arial Narrow" w:cs="Times New Roman"/>
          <w:highlight w:val="lightGray"/>
        </w:rPr>
        <w:t xml:space="preserve"> aby </w:t>
      </w:r>
      <w:r w:rsidRPr="00DE3BAA">
        <w:rPr>
          <w:rFonts w:ascii="Arial Narrow" w:eastAsia="Arial" w:hAnsi="Arial Narrow" w:cs="Times New Roman"/>
          <w:highlight w:val="lightGray"/>
        </w:rPr>
        <w:t xml:space="preserve">firma audytorska </w:t>
      </w:r>
      <w:r w:rsidR="00DE3BAA" w:rsidRPr="00DE3BAA">
        <w:rPr>
          <w:rFonts w:ascii="Arial Narrow" w:eastAsia="Arial" w:hAnsi="Arial Narrow" w:cs="Times New Roman"/>
          <w:highlight w:val="lightGray"/>
        </w:rPr>
        <w:t xml:space="preserve">zaprojektowała, wdrożyła i </w:t>
      </w:r>
      <w:r w:rsidR="00522BC8" w:rsidRPr="00DE3BAA">
        <w:rPr>
          <w:rFonts w:ascii="Arial Narrow" w:eastAsia="Arial" w:hAnsi="Arial Narrow" w:cs="Times New Roman"/>
          <w:highlight w:val="lightGray"/>
        </w:rPr>
        <w:t>stos</w:t>
      </w:r>
      <w:r w:rsidR="00522BC8">
        <w:rPr>
          <w:rFonts w:ascii="Arial Narrow" w:eastAsia="Arial" w:hAnsi="Arial Narrow" w:cs="Times New Roman"/>
          <w:highlight w:val="lightGray"/>
        </w:rPr>
        <w:t xml:space="preserve">owała </w:t>
      </w:r>
      <w:r w:rsidR="00DE3BAA" w:rsidRPr="00DE3BAA">
        <w:rPr>
          <w:rFonts w:ascii="Arial Narrow" w:eastAsia="Arial" w:hAnsi="Arial Narrow" w:cs="Times New Roman"/>
          <w:highlight w:val="lightGray"/>
        </w:rPr>
        <w:t>system zarządzania jakością, w tym polityki lub procedury odnośnie zgodności z wymogami etycznymi, standardami zawodowymi oraz mającymi zastosowanie wymogami prawnymi i</w:t>
      </w:r>
      <w:r w:rsidR="00522BC8">
        <w:rPr>
          <w:rFonts w:ascii="Arial Narrow" w:eastAsia="Arial" w:hAnsi="Arial Narrow" w:cs="Times New Roman"/>
          <w:highlight w:val="lightGray"/>
        </w:rPr>
        <w:t> </w:t>
      </w:r>
      <w:r w:rsidR="00DE3BAA" w:rsidRPr="00DE3BAA">
        <w:rPr>
          <w:rFonts w:ascii="Arial Narrow" w:eastAsia="Arial" w:hAnsi="Arial Narrow" w:cs="Times New Roman"/>
          <w:highlight w:val="lightGray"/>
        </w:rPr>
        <w:t>regulacyjnymi.</w:t>
      </w:r>
    </w:p>
    <w:p w14:paraId="7E85870D" w14:textId="5C5B6FEE" w:rsidR="00046DBF" w:rsidRPr="003262F2" w:rsidRDefault="00046DBF" w:rsidP="00046DBF">
      <w:pPr>
        <w:spacing w:before="360" w:after="0" w:line="240" w:lineRule="auto"/>
        <w:jc w:val="both"/>
        <w:rPr>
          <w:rFonts w:ascii="Arial Narrow" w:eastAsia="Times New Roman" w:hAnsi="Arial Narrow" w:cs="Times New Roman"/>
          <w:b/>
          <w:bCs/>
          <w:iCs/>
          <w:color w:val="000000"/>
          <w:highlight w:val="lightGray"/>
        </w:rPr>
      </w:pPr>
      <w:r w:rsidRPr="003262F2">
        <w:rPr>
          <w:rFonts w:ascii="Arial Narrow" w:eastAsia="Times New Roman" w:hAnsi="Arial Narrow" w:cs="Times New Roman"/>
          <w:bCs/>
          <w:i/>
          <w:iCs/>
          <w:color w:val="00B050"/>
          <w:highlight w:val="lightGray"/>
        </w:rPr>
        <w:t xml:space="preserve">&lt;w przypadku opinii innej niż bez zastrzeżeń pamiętaj o dodaniu sekcji pt. </w:t>
      </w:r>
      <w:r w:rsidR="00DE45DD" w:rsidRPr="003262F2">
        <w:rPr>
          <w:rFonts w:ascii="Arial Narrow" w:eastAsia="Times New Roman" w:hAnsi="Arial Narrow" w:cs="Times New Roman"/>
          <w:bCs/>
          <w:i/>
          <w:iCs/>
          <w:color w:val="00B050"/>
          <w:highlight w:val="lightGray"/>
        </w:rPr>
        <w:t>„Podstawa</w:t>
      </w:r>
      <w:r w:rsidRPr="003262F2">
        <w:rPr>
          <w:rFonts w:ascii="Arial Narrow" w:eastAsia="Times New Roman" w:hAnsi="Arial Narrow" w:cs="Times New Roman"/>
          <w:bCs/>
          <w:i/>
          <w:iCs/>
          <w:color w:val="00B050"/>
          <w:highlight w:val="lightGray"/>
        </w:rPr>
        <w:t xml:space="preserve"> opinii </w:t>
      </w:r>
      <w:r w:rsidR="00DE45DD" w:rsidRPr="003262F2">
        <w:rPr>
          <w:rFonts w:ascii="Arial Narrow" w:eastAsia="Times New Roman" w:hAnsi="Arial Narrow" w:cs="Times New Roman"/>
          <w:bCs/>
          <w:i/>
          <w:iCs/>
          <w:color w:val="00B050"/>
          <w:highlight w:val="lightGray"/>
        </w:rPr>
        <w:t>[wskaż rodzaj opinii]” o</w:t>
      </w:r>
      <w:r w:rsidRPr="003262F2">
        <w:rPr>
          <w:rFonts w:ascii="Arial Narrow" w:eastAsia="Times New Roman" w:hAnsi="Arial Narrow" w:cs="Times New Roman"/>
          <w:bCs/>
          <w:i/>
          <w:iCs/>
          <w:color w:val="00B050"/>
          <w:highlight w:val="lightGray"/>
        </w:rPr>
        <w:t>raz opisaniu przyczyn/-y wyrażenia opinii innej niż bez zastrzeżeń&gt;</w:t>
      </w:r>
    </w:p>
    <w:p w14:paraId="66C86736" w14:textId="77777777" w:rsidR="00D51C77" w:rsidRPr="003262F2" w:rsidRDefault="00D51C77" w:rsidP="003262F2">
      <w:pPr>
        <w:spacing w:before="240" w:after="0" w:line="240" w:lineRule="auto"/>
        <w:jc w:val="both"/>
        <w:rPr>
          <w:rFonts w:ascii="Arial Narrow" w:eastAsia="Arial" w:hAnsi="Arial Narrow" w:cs="Times New Roman"/>
          <w:i/>
          <w:iCs/>
          <w:highlight w:val="lightGray"/>
        </w:rPr>
      </w:pPr>
      <w:r w:rsidRPr="003262F2">
        <w:rPr>
          <w:rFonts w:ascii="Arial Narrow" w:eastAsia="Arial" w:hAnsi="Arial Narrow" w:cs="Times New Roman"/>
          <w:i/>
          <w:iCs/>
          <w:highlight w:val="lightGray"/>
        </w:rPr>
        <w:t>Opinia na temat zgodności z wymogami Rozporządzenia ESEF</w:t>
      </w:r>
    </w:p>
    <w:p w14:paraId="312C6EF7" w14:textId="77777777" w:rsidR="00D51C77" w:rsidRPr="003262F2" w:rsidRDefault="00D51C77" w:rsidP="00D51C77">
      <w:pPr>
        <w:spacing w:before="120" w:after="0" w:line="240" w:lineRule="auto"/>
        <w:jc w:val="both"/>
        <w:rPr>
          <w:rFonts w:ascii="Arial Narrow" w:eastAsia="Arial" w:hAnsi="Arial Narrow" w:cs="Times New Roman"/>
          <w:highlight w:val="lightGray"/>
        </w:rPr>
      </w:pPr>
      <w:r w:rsidRPr="003262F2">
        <w:rPr>
          <w:rFonts w:ascii="Arial Narrow" w:eastAsia="Arial" w:hAnsi="Arial Narrow" w:cs="Times New Roman"/>
          <w:highlight w:val="lightGray"/>
        </w:rPr>
        <w:t>Podstawę sformułowania opinii biegłego rewidenta stanowią kwestie opisane powyżej, dlatego opinia powinna być czytana z uwzględnieniem tych kwestii.</w:t>
      </w:r>
    </w:p>
    <w:p w14:paraId="10A9C63C" w14:textId="77777777" w:rsidR="00D51C77" w:rsidRPr="00D51C77" w:rsidRDefault="00D51C77" w:rsidP="00D51C77">
      <w:pPr>
        <w:spacing w:before="120" w:after="0" w:line="240" w:lineRule="auto"/>
        <w:jc w:val="both"/>
        <w:rPr>
          <w:rFonts w:ascii="Arial Narrow" w:eastAsia="Arial" w:hAnsi="Arial Narrow" w:cs="Times New Roman"/>
        </w:rPr>
      </w:pPr>
      <w:r w:rsidRPr="003262F2">
        <w:rPr>
          <w:rFonts w:ascii="Arial Narrow" w:eastAsia="Arial" w:hAnsi="Arial Narrow" w:cs="Times New Roman"/>
          <w:highlight w:val="lightGray"/>
        </w:rPr>
        <w:t>Naszym zdaniem skonsolidowane sprawozdanie finansowe w formacie ESEF</w:t>
      </w:r>
      <w:r w:rsidRPr="003262F2" w:rsidDel="002B0296">
        <w:rPr>
          <w:rFonts w:ascii="Arial Narrow" w:eastAsia="Arial" w:hAnsi="Arial Narrow" w:cs="Times New Roman"/>
          <w:highlight w:val="lightGray"/>
        </w:rPr>
        <w:t xml:space="preserve"> </w:t>
      </w:r>
      <w:r w:rsidRPr="003262F2">
        <w:rPr>
          <w:rFonts w:ascii="Arial Narrow" w:eastAsia="Arial" w:hAnsi="Arial Narrow" w:cs="Times New Roman"/>
          <w:highlight w:val="lightGray"/>
        </w:rPr>
        <w:t>zostało oznakowane, we wszystkich istotnych aspektach, zgodnie z wymogami Rozporządzenia ESEF.</w:t>
      </w:r>
    </w:p>
    <w:p w14:paraId="78831A44" w14:textId="77777777" w:rsidR="00613EFF" w:rsidRPr="00613EFF" w:rsidRDefault="00613EFF" w:rsidP="00613EFF">
      <w:pPr>
        <w:spacing w:before="360" w:after="0" w:line="240" w:lineRule="auto"/>
        <w:jc w:val="both"/>
        <w:rPr>
          <w:rFonts w:ascii="Arial Narrow" w:eastAsia="Arial" w:hAnsi="Arial Narrow" w:cs="Times New Roman"/>
          <w:b/>
        </w:rPr>
      </w:pPr>
      <w:r w:rsidRPr="00613EFF">
        <w:rPr>
          <w:rFonts w:ascii="Arial Narrow" w:eastAsia="Arial" w:hAnsi="Arial Narrow" w:cs="Times New Roman"/>
          <w:b/>
        </w:rPr>
        <w:t>Oświadczenie na temat świadczonych usług niebędących badaniem sprawozdań finansowych</w:t>
      </w:r>
    </w:p>
    <w:p w14:paraId="58938A1A"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Zgodnie z naszą najlepszą wiedzą i przekonaniem oświadczamy, że usługi niebędące badaniem sprawozdań finansowych, które świadczyliśmy na rzecz Grupy są zgodne z prawem i przepisami obowiązującymi w Polsce oraz że nie świadczyliśmy usług niebędących badaniem, które są zakazane na mocy art. 5 ust.1 Rozporządzenia UE oraz art.136 Ustawy o biegłych rewidentach. Usługi niebędące badaniem sprawozdań finansowych, które </w:t>
      </w:r>
      <w:r w:rsidRPr="00613EFF">
        <w:rPr>
          <w:rFonts w:ascii="Arial Narrow" w:eastAsia="Arial" w:hAnsi="Arial Narrow" w:cs="Times New Roman"/>
        </w:rPr>
        <w:lastRenderedPageBreak/>
        <w:t xml:space="preserve">świadczyliśmy na rzecz Grupy w badanym okresie </w:t>
      </w:r>
      <w:r w:rsidRPr="00D501F8">
        <w:rPr>
          <w:rFonts w:ascii="Arial Narrow" w:eastAsia="Arial" w:hAnsi="Arial Narrow" w:cs="Times New Roman"/>
        </w:rPr>
        <w:t>zostały wymienione w nocie xx Sprawozdania z działalności Grupy</w:t>
      </w:r>
      <w:r w:rsidRPr="00613EFF">
        <w:rPr>
          <w:rFonts w:ascii="Arial Narrow" w:eastAsia="Arial" w:hAnsi="Arial Narrow" w:cs="Times New Roman"/>
        </w:rPr>
        <w:t>.</w:t>
      </w:r>
      <w:r w:rsidRPr="00613EFF">
        <w:rPr>
          <w:rFonts w:ascii="Arial Narrow" w:eastAsia="Arial" w:hAnsi="Arial Narrow" w:cs="Times New Roman"/>
          <w:vertAlign w:val="superscript"/>
        </w:rPr>
        <w:footnoteReference w:id="22"/>
      </w:r>
    </w:p>
    <w:p w14:paraId="2F25FAC3" w14:textId="0B3CD00F" w:rsidR="00613EFF" w:rsidRPr="00613EFF" w:rsidRDefault="00613EFF" w:rsidP="00613EFF">
      <w:pPr>
        <w:spacing w:before="360" w:after="0" w:line="240" w:lineRule="auto"/>
        <w:jc w:val="both"/>
        <w:rPr>
          <w:rFonts w:ascii="Arial Narrow" w:eastAsia="Arial" w:hAnsi="Arial Narrow" w:cs="Times New Roman"/>
          <w:b/>
        </w:rPr>
      </w:pPr>
      <w:r w:rsidRPr="00613EFF">
        <w:rPr>
          <w:rFonts w:ascii="Arial Narrow" w:eastAsia="Arial" w:hAnsi="Arial Narrow" w:cs="Times New Roman"/>
          <w:b/>
        </w:rPr>
        <w:t>Wybór firmy audytorskiej</w:t>
      </w:r>
      <w:r w:rsidR="00647FC8">
        <w:rPr>
          <w:rStyle w:val="Odwoanieprzypisudolnego"/>
          <w:rFonts w:ascii="Arial Narrow" w:eastAsia="Arial" w:hAnsi="Arial Narrow" w:cs="Times New Roman"/>
          <w:b/>
        </w:rPr>
        <w:footnoteReference w:id="23"/>
      </w:r>
    </w:p>
    <w:p w14:paraId="5F11D338"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Zostaliśmy wybrani do badania skonsolidowanego sprawozdania finansowego Grupy uchwałą Rady Nadzorczej Jednostki dominującej z dnia [data]. Skonsolidowane sprawozdania finansowe Grupy badamy </w:t>
      </w:r>
      <w:r w:rsidRPr="00613EFF">
        <w:rPr>
          <w:rFonts w:ascii="Arial Narrow" w:eastAsia="Arial" w:hAnsi="Arial Narrow" w:cs="Times New Roman"/>
          <w:highlight w:val="lightGray"/>
        </w:rPr>
        <w:t>po raz pierwszy</w:t>
      </w:r>
      <w:r w:rsidRPr="00613EFF">
        <w:rPr>
          <w:rFonts w:ascii="Arial Narrow" w:eastAsia="Arial" w:hAnsi="Arial Narrow" w:cs="Times New Roman"/>
        </w:rPr>
        <w:t>.</w:t>
      </w:r>
    </w:p>
    <w:p w14:paraId="0AB52113" w14:textId="77777777" w:rsidR="008764D2" w:rsidRPr="00F67FBE" w:rsidRDefault="008764D2" w:rsidP="008764D2">
      <w:pPr>
        <w:spacing w:before="360" w:after="0" w:line="240" w:lineRule="auto"/>
        <w:jc w:val="both"/>
        <w:rPr>
          <w:rFonts w:ascii="Arial Narrow" w:eastAsia="Arial" w:hAnsi="Arial Narrow" w:cs="Times New Roman"/>
          <w:b/>
          <w:highlight w:val="lightGray"/>
        </w:rPr>
      </w:pPr>
      <w:r w:rsidRPr="00F67FBE">
        <w:rPr>
          <w:rFonts w:ascii="Arial Narrow" w:eastAsia="Arial" w:hAnsi="Arial Narrow" w:cs="Times New Roman"/>
          <w:b/>
          <w:highlight w:val="lightGray"/>
        </w:rPr>
        <w:t xml:space="preserve">Informacja o niedopełnieniu przez Jednostkę dominującą obowiązków określonych w art. 69 Ustawy o rachunkowości </w:t>
      </w:r>
    </w:p>
    <w:p w14:paraId="61C28422" w14:textId="6AB4BB0C" w:rsidR="008764D2" w:rsidRPr="00F67FBE" w:rsidRDefault="008764D2" w:rsidP="008764D2">
      <w:pPr>
        <w:spacing w:before="120" w:after="0" w:line="240" w:lineRule="auto"/>
        <w:jc w:val="both"/>
        <w:rPr>
          <w:rFonts w:ascii="Arial Narrow" w:eastAsia="Arial" w:hAnsi="Arial Narrow" w:cs="Times New Roman"/>
        </w:rPr>
      </w:pPr>
      <w:r w:rsidRPr="00F67FBE">
        <w:rPr>
          <w:rFonts w:ascii="Arial Narrow" w:eastAsia="Arial" w:hAnsi="Arial Narrow" w:cs="Times New Roman"/>
          <w:highlight w:val="lightGray"/>
        </w:rPr>
        <w:t>Do dnia zakończenia badania Jednostka dominująca nie dopełniła wynikającego z art. 69 Ustawy o rachunkowości, obowiązku złożenia skonsolidowanego sprawozdania finansowego grupy kapitałowej za rok od 1 stycznia do 31</w:t>
      </w:r>
      <w:r w:rsidR="00C34A6A">
        <w:rPr>
          <w:rFonts w:ascii="Arial Narrow" w:eastAsia="Arial" w:hAnsi="Arial Narrow" w:cs="Times New Roman"/>
          <w:highlight w:val="lightGray"/>
        </w:rPr>
        <w:t> </w:t>
      </w:r>
      <w:r w:rsidRPr="00F67FBE">
        <w:rPr>
          <w:rFonts w:ascii="Arial Narrow" w:eastAsia="Arial" w:hAnsi="Arial Narrow" w:cs="Times New Roman"/>
          <w:highlight w:val="lightGray"/>
        </w:rPr>
        <w:t>grudnia 20</w:t>
      </w:r>
      <w:r>
        <w:rPr>
          <w:rFonts w:ascii="Arial Narrow" w:eastAsia="Arial" w:hAnsi="Arial Narrow" w:cs="Times New Roman"/>
          <w:highlight w:val="lightGray"/>
        </w:rPr>
        <w:t>2</w:t>
      </w:r>
      <w:r w:rsidR="007140C9">
        <w:rPr>
          <w:rFonts w:ascii="Arial Narrow" w:eastAsia="Arial" w:hAnsi="Arial Narrow" w:cs="Times New Roman"/>
          <w:highlight w:val="lightGray"/>
        </w:rPr>
        <w:t>3</w:t>
      </w:r>
      <w:r w:rsidRPr="00F67FBE">
        <w:rPr>
          <w:rFonts w:ascii="Arial Narrow" w:eastAsia="Arial" w:hAnsi="Arial Narrow" w:cs="Times New Roman"/>
          <w:highlight w:val="lightGray"/>
        </w:rPr>
        <w:t xml:space="preserve"> r. w Krajowym Rejestrze Sądowym.</w:t>
      </w:r>
    </w:p>
    <w:p w14:paraId="63DA9825" w14:textId="77777777" w:rsidR="008764D2" w:rsidRPr="00613EFF" w:rsidRDefault="008764D2" w:rsidP="00613EFF">
      <w:pPr>
        <w:spacing w:before="120" w:after="0" w:line="240" w:lineRule="auto"/>
        <w:jc w:val="both"/>
        <w:rPr>
          <w:rFonts w:ascii="Arial Narrow" w:eastAsia="Arial" w:hAnsi="Arial Narrow" w:cs="Times New Roman"/>
        </w:rPr>
      </w:pPr>
    </w:p>
    <w:p w14:paraId="56712EF7"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Kluczowym biegłym rewidentem odpowiedzialnym za badanie, którego rezultatem jest niniejsze sprawozdanie niezależnego biegłego rewidenta, jest [imię i nazwisko].</w:t>
      </w:r>
    </w:p>
    <w:p w14:paraId="254DFDC7" w14:textId="77777777" w:rsidR="00613EFF" w:rsidRPr="00613EFF" w:rsidRDefault="00613EFF" w:rsidP="00613EFF">
      <w:pPr>
        <w:spacing w:before="120" w:after="0" w:line="240" w:lineRule="auto"/>
        <w:jc w:val="both"/>
        <w:rPr>
          <w:rFonts w:ascii="Arial Narrow" w:eastAsia="Arial" w:hAnsi="Arial Narrow" w:cs="Times New Roman"/>
        </w:rPr>
      </w:pPr>
    </w:p>
    <w:p w14:paraId="3C0D8CE4" w14:textId="4A890874"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Działający w imieniu [nazwa firmy audytorskiej] z siedzibą w [podać siedzibę] wpisanej na listę firm audytorskich pod numerem [podać numer wpisu], w imieniu </w:t>
      </w:r>
      <w:r w:rsidR="00EF4370" w:rsidRPr="00613EFF">
        <w:rPr>
          <w:rFonts w:ascii="Arial Narrow" w:eastAsia="Arial" w:hAnsi="Arial Narrow" w:cs="Times New Roman"/>
        </w:rPr>
        <w:t>które</w:t>
      </w:r>
      <w:r w:rsidR="00EF4370">
        <w:rPr>
          <w:rFonts w:ascii="Arial Narrow" w:eastAsia="Arial" w:hAnsi="Arial Narrow" w:cs="Times New Roman"/>
        </w:rPr>
        <w:t xml:space="preserve">j </w:t>
      </w:r>
      <w:r w:rsidRPr="00613EFF">
        <w:rPr>
          <w:rFonts w:ascii="Arial Narrow" w:eastAsia="Arial" w:hAnsi="Arial Narrow" w:cs="Times New Roman"/>
        </w:rPr>
        <w:t>kluczowy biegły rewident zbadał skonsolidowane sprawozdanie finansowe</w:t>
      </w:r>
      <w:r w:rsidR="00AD5D25">
        <w:rPr>
          <w:rFonts w:ascii="Arial Narrow" w:eastAsia="Arial" w:hAnsi="Arial Narrow" w:cs="Times New Roman"/>
        </w:rPr>
        <w:t>.</w:t>
      </w:r>
    </w:p>
    <w:p w14:paraId="6EE2D93F" w14:textId="13A2EC66" w:rsidR="00613EFF" w:rsidRDefault="00613EFF" w:rsidP="00613EFF">
      <w:pPr>
        <w:spacing w:before="120" w:after="0" w:line="240" w:lineRule="auto"/>
        <w:jc w:val="both"/>
        <w:rPr>
          <w:rFonts w:ascii="Arial Narrow" w:eastAsia="Arial" w:hAnsi="Arial Narrow" w:cs="Times New Roman"/>
        </w:rPr>
      </w:pPr>
    </w:p>
    <w:p w14:paraId="6C53BC46" w14:textId="77777777" w:rsidR="007D2D7F" w:rsidRPr="00613EFF" w:rsidRDefault="007D2D7F" w:rsidP="00613EFF">
      <w:pPr>
        <w:spacing w:before="120" w:after="0" w:line="240" w:lineRule="auto"/>
        <w:jc w:val="both"/>
        <w:rPr>
          <w:rFonts w:ascii="Arial Narrow" w:eastAsia="Arial" w:hAnsi="Arial Narrow" w:cs="Times New Roman"/>
        </w:rPr>
      </w:pPr>
    </w:p>
    <w:p w14:paraId="17394883" w14:textId="2A5303EE" w:rsidR="004637CA" w:rsidRDefault="00613EFF" w:rsidP="004637CA">
      <w:pPr>
        <w:spacing w:before="120" w:after="0" w:line="240" w:lineRule="auto"/>
        <w:jc w:val="both"/>
        <w:rPr>
          <w:rFonts w:ascii="Arial Narrow" w:eastAsia="Arial" w:hAnsi="Arial Narrow" w:cs="Times New Roman"/>
          <w:i/>
          <w:color w:val="FF0000"/>
        </w:rPr>
      </w:pPr>
      <w:r w:rsidRPr="00613EFF">
        <w:rPr>
          <w:rFonts w:ascii="Arial Narrow" w:eastAsia="Arial" w:hAnsi="Arial Narrow" w:cs="Times New Roman"/>
        </w:rPr>
        <w:t xml:space="preserve">[podpis kluczowego biegłego rewidenta] </w:t>
      </w:r>
      <w:r w:rsidRPr="00613EFF">
        <w:rPr>
          <w:rFonts w:ascii="Arial Narrow" w:eastAsia="Arial" w:hAnsi="Arial Narrow" w:cs="Times New Roman"/>
          <w:i/>
          <w:color w:val="FF0000"/>
        </w:rPr>
        <w:t>&lt;</w:t>
      </w:r>
      <w:r w:rsidR="004637CA" w:rsidRPr="004637CA">
        <w:rPr>
          <w:rFonts w:ascii="Arial Narrow" w:eastAsia="Arial" w:hAnsi="Arial Narrow" w:cs="Times New Roman"/>
          <w:i/>
          <w:color w:val="FF0000"/>
        </w:rPr>
        <w:t xml:space="preserve"> </w:t>
      </w:r>
      <w:r w:rsidR="004637CA" w:rsidRPr="00B203D2">
        <w:rPr>
          <w:rFonts w:ascii="Arial Narrow" w:eastAsia="Arial" w:hAnsi="Arial Narrow" w:cs="Times New Roman"/>
          <w:i/>
          <w:color w:val="FF0000"/>
        </w:rPr>
        <w:t>pamiętaj, że od 1 stycznia 2020 r. sprawozdanie z badania sporządza się w postaci elektronicznej oraz opatruje się kwalifikowanym podpisem elektronicznym biegłego rewidenta</w:t>
      </w:r>
      <w:r w:rsidR="004637CA">
        <w:rPr>
          <w:rFonts w:ascii="Arial Narrow" w:eastAsia="Arial" w:hAnsi="Arial Narrow" w:cs="Times New Roman"/>
          <w:i/>
          <w:color w:val="FF0000"/>
        </w:rPr>
        <w:t xml:space="preserve"> </w:t>
      </w:r>
    </w:p>
    <w:p w14:paraId="6D2B4D4B" w14:textId="77777777" w:rsidR="00410C4D" w:rsidRDefault="00410C4D" w:rsidP="003262F2">
      <w:pPr>
        <w:spacing w:before="120" w:after="0" w:line="240" w:lineRule="auto"/>
        <w:jc w:val="both"/>
        <w:rPr>
          <w:rFonts w:ascii="Arial Narrow" w:eastAsia="Arial" w:hAnsi="Arial Narrow" w:cs="Times New Roman"/>
          <w:b/>
          <w:bCs/>
          <w:i/>
          <w:color w:val="FF0000"/>
        </w:rPr>
      </w:pPr>
      <w:bookmarkStart w:id="31" w:name="_Hlk92894520"/>
    </w:p>
    <w:p w14:paraId="0B9F767A" w14:textId="1010BCE5" w:rsidR="004637CA" w:rsidRPr="00D91A5D" w:rsidRDefault="004637CA" w:rsidP="003262F2">
      <w:pPr>
        <w:spacing w:before="120" w:after="0" w:line="240" w:lineRule="auto"/>
        <w:jc w:val="both"/>
        <w:rPr>
          <w:rFonts w:ascii="Arial Narrow" w:eastAsia="Arial" w:hAnsi="Arial Narrow" w:cs="Times New Roman"/>
          <w:b/>
          <w:bCs/>
          <w:i/>
          <w:color w:val="FF0000"/>
        </w:rPr>
      </w:pPr>
      <w:r w:rsidRPr="00D91A5D">
        <w:rPr>
          <w:rFonts w:ascii="Arial Narrow" w:eastAsia="Arial" w:hAnsi="Arial Narrow" w:cs="Times New Roman"/>
          <w:b/>
          <w:bCs/>
          <w:i/>
          <w:color w:val="FF0000"/>
        </w:rPr>
        <w:t>Uwaga:</w:t>
      </w:r>
    </w:p>
    <w:p w14:paraId="0FB53E99" w14:textId="27FFD46C" w:rsidR="00613EFF" w:rsidRPr="00613EFF" w:rsidRDefault="004637CA" w:rsidP="004637CA">
      <w:pPr>
        <w:spacing w:before="120" w:after="0" w:line="240" w:lineRule="auto"/>
        <w:jc w:val="both"/>
        <w:rPr>
          <w:rFonts w:ascii="Arial Narrow" w:eastAsia="Arial" w:hAnsi="Arial Narrow" w:cs="Times New Roman"/>
        </w:rPr>
      </w:pPr>
      <w:bookmarkStart w:id="32" w:name="_Hlk92890692"/>
      <w:r>
        <w:rPr>
          <w:rFonts w:ascii="Arial Narrow" w:eastAsia="Arial" w:hAnsi="Arial Narrow" w:cs="Times New Roman"/>
          <w:i/>
          <w:color w:val="FF0000"/>
        </w:rPr>
        <w:t xml:space="preserve">jeżeli </w:t>
      </w:r>
      <w:bookmarkEnd w:id="32"/>
      <w:r>
        <w:rPr>
          <w:rFonts w:ascii="Arial Narrow" w:eastAsia="Arial" w:hAnsi="Arial Narrow" w:cs="Times New Roman"/>
          <w:i/>
          <w:color w:val="FF0000"/>
        </w:rPr>
        <w:t>klient jest</w:t>
      </w:r>
      <w:r w:rsidRPr="00B203D2">
        <w:rPr>
          <w:rFonts w:ascii="Arial Narrow" w:eastAsia="Arial" w:hAnsi="Arial Narrow" w:cs="Times New Roman"/>
          <w:i/>
          <w:color w:val="FF0000"/>
        </w:rPr>
        <w:t xml:space="preserve"> emitent</w:t>
      </w:r>
      <w:r>
        <w:rPr>
          <w:rFonts w:ascii="Arial Narrow" w:eastAsia="Arial" w:hAnsi="Arial Narrow" w:cs="Times New Roman"/>
          <w:i/>
          <w:color w:val="FF0000"/>
        </w:rPr>
        <w:t>em</w:t>
      </w:r>
      <w:r w:rsidRPr="00B203D2">
        <w:rPr>
          <w:rFonts w:ascii="Arial Narrow" w:eastAsia="Arial" w:hAnsi="Arial Narrow" w:cs="Times New Roman"/>
          <w:i/>
          <w:color w:val="FF0000"/>
        </w:rPr>
        <w:t xml:space="preserve"> papierów wartościowych dopuszczonych do obrotu na rynku regulowanym</w:t>
      </w:r>
      <w:r>
        <w:rPr>
          <w:rFonts w:ascii="Arial Narrow" w:eastAsia="Arial" w:hAnsi="Arial Narrow" w:cs="Times New Roman"/>
          <w:i/>
          <w:color w:val="FF0000"/>
        </w:rPr>
        <w:t>, wówczas sprawozdanie z badania powinno być sporządzone w formacie XHTML</w:t>
      </w:r>
      <w:r w:rsidR="00613EFF" w:rsidRPr="00613EFF">
        <w:rPr>
          <w:rFonts w:ascii="Arial Narrow" w:eastAsia="Arial" w:hAnsi="Arial Narrow" w:cs="Times New Roman"/>
          <w:i/>
          <w:color w:val="FF0000"/>
        </w:rPr>
        <w:t>&gt;</w:t>
      </w:r>
    </w:p>
    <w:bookmarkEnd w:id="31"/>
    <w:p w14:paraId="372F3F09"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[Imię, nazwisko, nr w rejestrze]</w:t>
      </w:r>
    </w:p>
    <w:p w14:paraId="2A9212BD" w14:textId="67745727" w:rsidR="00613EFF" w:rsidRPr="00613EFF" w:rsidRDefault="00613EFF" w:rsidP="00613EFF">
      <w:pPr>
        <w:spacing w:before="120" w:after="0" w:line="240" w:lineRule="auto"/>
        <w:jc w:val="both"/>
        <w:rPr>
          <w:rFonts w:ascii="Arial Narrow" w:eastAsia="Arial" w:hAnsi="Arial Narrow" w:cs="Times New Roman"/>
          <w:color w:val="FF0000"/>
        </w:rPr>
      </w:pPr>
      <w:r w:rsidRPr="00613EFF">
        <w:rPr>
          <w:rFonts w:ascii="Arial Narrow" w:eastAsia="Arial" w:hAnsi="Arial Narrow" w:cs="Times New Roman"/>
        </w:rPr>
        <w:t xml:space="preserve">Miejscowość; data sporządzenia sprawozdania z badania </w:t>
      </w:r>
      <w:r w:rsidRPr="00613EFF">
        <w:rPr>
          <w:rFonts w:ascii="Arial Narrow" w:eastAsia="Arial" w:hAnsi="Arial Narrow" w:cs="Times New Roman"/>
          <w:i/>
          <w:color w:val="FF0000"/>
        </w:rPr>
        <w:t>&lt;</w:t>
      </w:r>
      <w:r w:rsidR="00BF0574" w:rsidRPr="003870A2">
        <w:rPr>
          <w:rFonts w:ascii="Arial Narrow" w:eastAsia="Arial" w:hAnsi="Arial Narrow" w:cs="Times New Roman"/>
          <w:i/>
          <w:color w:val="FF0000"/>
        </w:rPr>
        <w:t>pamiętaj o zbieżności tej daty z datą złożenia kwalifikowanego podpisu elektronicznego</w:t>
      </w:r>
      <w:r w:rsidR="00BF0574">
        <w:rPr>
          <w:rFonts w:ascii="Arial Narrow" w:eastAsia="Arial" w:hAnsi="Arial Narrow" w:cs="Times New Roman"/>
          <w:i/>
          <w:color w:val="FF0000"/>
        </w:rPr>
        <w:t xml:space="preserve"> </w:t>
      </w:r>
      <w:hyperlink r:id="rId10" w:history="1">
        <w:r w:rsidR="00BF0574" w:rsidRPr="00354C49">
          <w:rPr>
            <w:rStyle w:val="Hipercze"/>
            <w:rFonts w:ascii="Arial Narrow" w:eastAsia="Arial" w:hAnsi="Arial Narrow" w:cs="Times New Roman"/>
            <w:i/>
          </w:rPr>
          <w:t>MF wyjaśnia kwestię daty e-podpisu e-sprawozdania</w:t>
        </w:r>
      </w:hyperlink>
      <w:r w:rsidRPr="00613EFF">
        <w:rPr>
          <w:rFonts w:ascii="Arial Narrow" w:eastAsia="Arial" w:hAnsi="Arial Narrow" w:cs="Times New Roman"/>
          <w:i/>
          <w:color w:val="FF0000"/>
        </w:rPr>
        <w:t>&gt;</w:t>
      </w:r>
    </w:p>
    <w:p w14:paraId="49834968" w14:textId="77777777" w:rsidR="00A34764" w:rsidRDefault="00A34764"/>
    <w:sectPr w:rsidR="00A34764">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AF0E40" w14:textId="77777777" w:rsidR="00613EFF" w:rsidRDefault="00613EFF" w:rsidP="00613EFF">
      <w:pPr>
        <w:spacing w:after="0" w:line="240" w:lineRule="auto"/>
      </w:pPr>
      <w:r>
        <w:separator/>
      </w:r>
    </w:p>
  </w:endnote>
  <w:endnote w:type="continuationSeparator" w:id="0">
    <w:p w14:paraId="21BAF80F" w14:textId="77777777" w:rsidR="00613EFF" w:rsidRDefault="00613EFF" w:rsidP="00613E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37666612"/>
      <w:docPartObj>
        <w:docPartGallery w:val="Page Numbers (Bottom of Page)"/>
        <w:docPartUnique/>
      </w:docPartObj>
    </w:sdtPr>
    <w:sdtEndPr>
      <w:rPr>
        <w:rFonts w:ascii="Arial Narrow" w:hAnsi="Arial Narrow"/>
        <w:sz w:val="20"/>
        <w:szCs w:val="20"/>
      </w:rPr>
    </w:sdtEndPr>
    <w:sdtContent>
      <w:p w14:paraId="66124CB4" w14:textId="701D99B5" w:rsidR="00837D0B" w:rsidRPr="003262F2" w:rsidRDefault="00837D0B" w:rsidP="003262F2">
        <w:pPr>
          <w:pStyle w:val="Stopka"/>
          <w:jc w:val="center"/>
          <w:rPr>
            <w:rFonts w:ascii="Arial Narrow" w:hAnsi="Arial Narrow"/>
            <w:sz w:val="20"/>
            <w:szCs w:val="20"/>
          </w:rPr>
        </w:pPr>
        <w:r w:rsidRPr="003262F2">
          <w:rPr>
            <w:rFonts w:ascii="Arial Narrow" w:hAnsi="Arial Narrow"/>
            <w:sz w:val="20"/>
            <w:szCs w:val="20"/>
          </w:rPr>
          <w:fldChar w:fldCharType="begin"/>
        </w:r>
        <w:r w:rsidRPr="003262F2">
          <w:rPr>
            <w:rFonts w:ascii="Arial Narrow" w:hAnsi="Arial Narrow"/>
            <w:sz w:val="20"/>
            <w:szCs w:val="20"/>
          </w:rPr>
          <w:instrText>PAGE   \* MERGEFORMAT</w:instrText>
        </w:r>
        <w:r w:rsidRPr="003262F2">
          <w:rPr>
            <w:rFonts w:ascii="Arial Narrow" w:hAnsi="Arial Narrow"/>
            <w:sz w:val="20"/>
            <w:szCs w:val="20"/>
          </w:rPr>
          <w:fldChar w:fldCharType="separate"/>
        </w:r>
        <w:r w:rsidRPr="003262F2">
          <w:rPr>
            <w:rFonts w:ascii="Arial Narrow" w:hAnsi="Arial Narrow"/>
            <w:sz w:val="20"/>
            <w:szCs w:val="20"/>
          </w:rPr>
          <w:t>2</w:t>
        </w:r>
        <w:r w:rsidRPr="003262F2">
          <w:rPr>
            <w:rFonts w:ascii="Arial Narrow" w:hAnsi="Arial Narrow"/>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B05DFF" w14:textId="77777777" w:rsidR="00613EFF" w:rsidRDefault="00613EFF" w:rsidP="00613EFF">
      <w:pPr>
        <w:spacing w:after="0" w:line="240" w:lineRule="auto"/>
      </w:pPr>
      <w:r>
        <w:separator/>
      </w:r>
    </w:p>
  </w:footnote>
  <w:footnote w:type="continuationSeparator" w:id="0">
    <w:p w14:paraId="0AF19BFB" w14:textId="77777777" w:rsidR="00613EFF" w:rsidRDefault="00613EFF" w:rsidP="00613EFF">
      <w:pPr>
        <w:spacing w:after="0" w:line="240" w:lineRule="auto"/>
      </w:pPr>
      <w:r>
        <w:continuationSeparator/>
      </w:r>
    </w:p>
  </w:footnote>
  <w:footnote w:id="1">
    <w:p w14:paraId="40E5A7AA" w14:textId="0769423E" w:rsidR="00613EFF" w:rsidRDefault="00613EFF" w:rsidP="00613EFF">
      <w:pPr>
        <w:pStyle w:val="Tekstprzypisudolnego"/>
        <w:ind w:left="284" w:hanging="284"/>
        <w:jc w:val="both"/>
      </w:pPr>
      <w:r w:rsidRPr="00943365">
        <w:rPr>
          <w:rStyle w:val="Odwoanieprzypisudolnego"/>
          <w:rFonts w:ascii="Arial Narrow" w:hAnsi="Arial Narrow"/>
          <w:sz w:val="18"/>
          <w:szCs w:val="18"/>
        </w:rPr>
        <w:footnoteRef/>
      </w:r>
      <w:r w:rsidRPr="00943365">
        <w:rPr>
          <w:rFonts w:ascii="Arial Narrow" w:hAnsi="Arial Narrow"/>
          <w:sz w:val="18"/>
          <w:szCs w:val="18"/>
        </w:rPr>
        <w:t xml:space="preserve"> </w:t>
      </w:r>
      <w:r>
        <w:tab/>
      </w:r>
      <w:r w:rsidR="001976D2" w:rsidRPr="003262F2">
        <w:rPr>
          <w:rFonts w:ascii="Arial Narrow" w:hAnsi="Arial Narrow"/>
          <w:sz w:val="18"/>
          <w:szCs w:val="18"/>
        </w:rPr>
        <w:t>Ustawa o</w:t>
      </w:r>
      <w:r w:rsidR="001976D2" w:rsidRPr="001976D2">
        <w:t xml:space="preserve"> </w:t>
      </w:r>
      <w:r w:rsidRPr="00856C12">
        <w:rPr>
          <w:rFonts w:ascii="Arial Narrow" w:hAnsi="Arial Narrow"/>
          <w:sz w:val="18"/>
          <w:szCs w:val="18"/>
        </w:rPr>
        <w:t>biegłych rewidentach doprecyzowała, że opinia biegłego rewidenta o tym, czy badane sprawozdanie finansowe jest zgodne co do formy i treści z przepisami prawa, statutem lub umową, może być opinią bez zastrzeżeń, z zastrzeżeniami lub negatywną (art. 83 ust. 5)</w:t>
      </w:r>
      <w:r>
        <w:rPr>
          <w:rFonts w:ascii="Arial Narrow" w:hAnsi="Arial Narrow"/>
          <w:sz w:val="18"/>
          <w:szCs w:val="18"/>
        </w:rPr>
        <w:t>.</w:t>
      </w:r>
    </w:p>
  </w:footnote>
  <w:footnote w:id="2">
    <w:p w14:paraId="160DC591" w14:textId="14A78BBD" w:rsidR="00262CA1" w:rsidRPr="005660F0" w:rsidRDefault="007D5C63" w:rsidP="00262CA1">
      <w:pPr>
        <w:pStyle w:val="Tekstprzypisudolnego"/>
        <w:ind w:left="284" w:hanging="284"/>
        <w:jc w:val="both"/>
        <w:rPr>
          <w:rFonts w:ascii="Arial Narrow" w:hAnsi="Arial Narrow" w:cs="Times New Roman"/>
          <w:sz w:val="18"/>
          <w:szCs w:val="18"/>
        </w:rPr>
      </w:pPr>
      <w:r w:rsidRPr="00943365">
        <w:rPr>
          <w:rStyle w:val="Odwoanieprzypisudolnego"/>
          <w:rFonts w:ascii="Arial Narrow" w:hAnsi="Arial Narrow"/>
          <w:sz w:val="18"/>
          <w:szCs w:val="18"/>
        </w:rPr>
        <w:footnoteRef/>
      </w:r>
      <w:r>
        <w:t xml:space="preserve"> </w:t>
      </w:r>
      <w:r w:rsidR="00262CA1">
        <w:tab/>
      </w:r>
      <w:r w:rsidR="00262CA1" w:rsidRPr="00577A62">
        <w:rPr>
          <w:rFonts w:ascii="Arial Narrow" w:hAnsi="Arial Narrow" w:cs="Times New Roman"/>
          <w:b/>
          <w:bCs/>
          <w:sz w:val="18"/>
          <w:szCs w:val="18"/>
        </w:rPr>
        <w:t>Uwaga:</w:t>
      </w:r>
      <w:r w:rsidR="00262CA1" w:rsidRPr="005660F0">
        <w:rPr>
          <w:rFonts w:ascii="Arial Narrow" w:hAnsi="Arial Narrow"/>
          <w:color w:val="FF0000"/>
          <w:sz w:val="18"/>
          <w:szCs w:val="18"/>
        </w:rPr>
        <w:t xml:space="preserve"> </w:t>
      </w:r>
      <w:r w:rsidR="00262CA1" w:rsidRPr="005660F0">
        <w:rPr>
          <w:rFonts w:ascii="Arial Narrow" w:hAnsi="Arial Narrow" w:cs="Times New Roman"/>
          <w:sz w:val="18"/>
          <w:szCs w:val="18"/>
        </w:rPr>
        <w:t>Do badania skonsolidowanych sprawozdań finansowych za okresy sprawozdawcze kończące się dnia 31 grudnia 2021 r. i</w:t>
      </w:r>
      <w:r w:rsidR="003262F2" w:rsidRPr="005660F0">
        <w:rPr>
          <w:rFonts w:ascii="Arial Narrow" w:hAnsi="Arial Narrow" w:cs="Times New Roman"/>
          <w:sz w:val="18"/>
          <w:szCs w:val="18"/>
        </w:rPr>
        <w:t> </w:t>
      </w:r>
      <w:r w:rsidR="00262CA1" w:rsidRPr="005660F0">
        <w:rPr>
          <w:rFonts w:ascii="Arial Narrow" w:hAnsi="Arial Narrow" w:cs="Times New Roman"/>
          <w:sz w:val="18"/>
          <w:szCs w:val="18"/>
        </w:rPr>
        <w:t xml:space="preserve">później </w:t>
      </w:r>
      <w:r w:rsidR="00262CA1" w:rsidRPr="005660F0">
        <w:rPr>
          <w:rFonts w:ascii="Arial Narrow" w:hAnsi="Arial Narrow" w:cs="Times New Roman"/>
          <w:b/>
          <w:bCs/>
          <w:sz w:val="18"/>
          <w:szCs w:val="18"/>
        </w:rPr>
        <w:t>emitentów papierów wartościowych dopuszczonych do obrotu na rynku regulowanym</w:t>
      </w:r>
      <w:r w:rsidR="00262CA1" w:rsidRPr="005660F0">
        <w:rPr>
          <w:rFonts w:ascii="Arial Narrow" w:hAnsi="Arial Narrow" w:cs="Times New Roman"/>
          <w:sz w:val="18"/>
          <w:szCs w:val="18"/>
        </w:rPr>
        <w:t xml:space="preserve"> sporządzonych w jednolitym elektronicznym formacie raportowania, zgodnie z postanowieniami </w:t>
      </w:r>
      <w:hyperlink r:id="rId1" w:anchor="PP1Contents" w:history="1">
        <w:r w:rsidR="00262CA1" w:rsidRPr="005660F0">
          <w:rPr>
            <w:rStyle w:val="Hipercze"/>
            <w:rFonts w:ascii="Arial Narrow" w:hAnsi="Arial Narrow" w:cs="Times New Roman"/>
            <w:sz w:val="18"/>
            <w:szCs w:val="18"/>
          </w:rPr>
          <w:t>rozporządzenia 2019/815</w:t>
        </w:r>
      </w:hyperlink>
      <w:r w:rsidR="00262CA1" w:rsidRPr="005660F0">
        <w:rPr>
          <w:rFonts w:ascii="Arial Narrow" w:hAnsi="Arial Narrow" w:cs="Times New Roman"/>
          <w:sz w:val="18"/>
          <w:szCs w:val="18"/>
        </w:rPr>
        <w:t xml:space="preserve">, ma zastosowanie uchwała KRBR z dnia 17 grudnia 2021 r. nr 1975/32a/2021 w sprawie KSUA 3001PL - „Badanie sprawozdań finansowych sporządzonych w jednolitym elektronicznym formacie raportowania” (więcej na </w:t>
      </w:r>
      <w:r w:rsidR="003262F2" w:rsidRPr="005660F0">
        <w:rPr>
          <w:rFonts w:ascii="Arial Narrow" w:hAnsi="Arial Narrow" w:cs="Times New Roman"/>
          <w:sz w:val="18"/>
          <w:szCs w:val="18"/>
        </w:rPr>
        <w:t xml:space="preserve">ten </w:t>
      </w:r>
      <w:r w:rsidR="00262CA1" w:rsidRPr="005660F0">
        <w:rPr>
          <w:rFonts w:ascii="Arial Narrow" w:hAnsi="Arial Narrow" w:cs="Times New Roman"/>
          <w:sz w:val="18"/>
          <w:szCs w:val="18"/>
        </w:rPr>
        <w:t xml:space="preserve">temat można przeczytać w aktualności pt. </w:t>
      </w:r>
      <w:hyperlink r:id="rId2" w:history="1">
        <w:r w:rsidR="00262CA1" w:rsidRPr="005660F0">
          <w:rPr>
            <w:rStyle w:val="Hipercze"/>
            <w:rFonts w:ascii="Arial Narrow" w:hAnsi="Arial Narrow" w:cs="Times New Roman"/>
            <w:sz w:val="18"/>
            <w:szCs w:val="18"/>
          </w:rPr>
          <w:t>"Nowy standard do badania ESEF"</w:t>
        </w:r>
      </w:hyperlink>
      <w:r w:rsidR="00262CA1" w:rsidRPr="005660F0">
        <w:rPr>
          <w:rFonts w:ascii="Arial Narrow" w:hAnsi="Arial Narrow" w:cs="Times New Roman"/>
          <w:sz w:val="18"/>
          <w:szCs w:val="18"/>
        </w:rPr>
        <w:t xml:space="preserve">). </w:t>
      </w:r>
    </w:p>
    <w:p w14:paraId="5FBCED2F" w14:textId="4241D134" w:rsidR="007D5C63" w:rsidRPr="005660F0" w:rsidRDefault="00262CA1" w:rsidP="003262F2">
      <w:pPr>
        <w:pStyle w:val="Tekstprzypisudolnego"/>
        <w:ind w:left="284"/>
        <w:jc w:val="both"/>
        <w:rPr>
          <w:rFonts w:ascii="Arial Narrow" w:hAnsi="Arial Narrow"/>
          <w:sz w:val="18"/>
          <w:szCs w:val="18"/>
        </w:rPr>
      </w:pPr>
      <w:r w:rsidRPr="005660F0">
        <w:rPr>
          <w:rFonts w:ascii="Arial Narrow" w:hAnsi="Arial Narrow" w:cs="Times New Roman"/>
          <w:sz w:val="18"/>
          <w:szCs w:val="18"/>
        </w:rPr>
        <w:t>B</w:t>
      </w:r>
      <w:r w:rsidRPr="005660F0">
        <w:rPr>
          <w:rFonts w:ascii="Arial Narrow" w:hAnsi="Arial Narrow"/>
          <w:sz w:val="18"/>
          <w:szCs w:val="18"/>
        </w:rPr>
        <w:t xml:space="preserve">adanie zgodności z wymogami Rozporządzenia ESEF obejmuje między innymi ocenę, czy roczne skonsolidowane sprawozdanie finansowe zostało zaprezentowane w formacie wymaganym przez Rozporządzenie ESEF, czyli formacie XHTML. Ocena ta mieści się w ogólnym stwierdzeniu zawartym w opinii biegłego rewidenta o tym, czy skonsolidowane sprawozdanie finansowe jest zgodne co do formy i treści z obowiązującymi </w:t>
      </w:r>
      <w:r w:rsidR="00434286" w:rsidRPr="005660F0">
        <w:rPr>
          <w:rFonts w:ascii="Arial Narrow" w:hAnsi="Arial Narrow"/>
          <w:sz w:val="18"/>
          <w:szCs w:val="18"/>
        </w:rPr>
        <w:t>J</w:t>
      </w:r>
      <w:r w:rsidRPr="005660F0">
        <w:rPr>
          <w:rFonts w:ascii="Arial Narrow" w:hAnsi="Arial Narrow"/>
          <w:sz w:val="18"/>
          <w:szCs w:val="18"/>
        </w:rPr>
        <w:t xml:space="preserve">ednostkę </w:t>
      </w:r>
      <w:r w:rsidR="00434286" w:rsidRPr="005660F0">
        <w:rPr>
          <w:rFonts w:ascii="Arial Narrow" w:hAnsi="Arial Narrow"/>
          <w:sz w:val="18"/>
          <w:szCs w:val="18"/>
        </w:rPr>
        <w:t xml:space="preserve">dominującą </w:t>
      </w:r>
      <w:r w:rsidRPr="005660F0">
        <w:rPr>
          <w:rFonts w:ascii="Arial Narrow" w:hAnsi="Arial Narrow"/>
          <w:sz w:val="18"/>
          <w:szCs w:val="18"/>
        </w:rPr>
        <w:t xml:space="preserve">przepisami prawa (patrz paragraf 4 </w:t>
      </w:r>
      <w:hyperlink r:id="rId3" w:history="1">
        <w:r w:rsidRPr="005660F0">
          <w:rPr>
            <w:rStyle w:val="Hipercze"/>
            <w:rFonts w:ascii="Arial Narrow" w:hAnsi="Arial Narrow"/>
            <w:sz w:val="18"/>
            <w:szCs w:val="18"/>
          </w:rPr>
          <w:t>KSUA 3001PL</w:t>
        </w:r>
      </w:hyperlink>
      <w:r w:rsidRPr="005660F0">
        <w:rPr>
          <w:rFonts w:ascii="Arial Narrow" w:hAnsi="Arial Narrow"/>
          <w:sz w:val="18"/>
          <w:szCs w:val="18"/>
        </w:rPr>
        <w:t>).</w:t>
      </w:r>
    </w:p>
  </w:footnote>
  <w:footnote w:id="3">
    <w:p w14:paraId="095E3F1D" w14:textId="02F09CB9" w:rsidR="0030557B" w:rsidRPr="0030557B" w:rsidRDefault="002C6F68" w:rsidP="0030557B">
      <w:pPr>
        <w:pStyle w:val="Tekstprzypisudolnego"/>
        <w:ind w:left="284" w:hanging="284"/>
        <w:jc w:val="both"/>
        <w:rPr>
          <w:rFonts w:ascii="Arial Narrow" w:hAnsi="Arial Narrow"/>
          <w:sz w:val="18"/>
          <w:szCs w:val="18"/>
        </w:rPr>
      </w:pPr>
      <w:r w:rsidRPr="00943365">
        <w:rPr>
          <w:rStyle w:val="Odwoanieprzypisudolnego"/>
          <w:rFonts w:ascii="Arial Narrow" w:hAnsi="Arial Narrow"/>
          <w:sz w:val="18"/>
          <w:szCs w:val="18"/>
        </w:rPr>
        <w:footnoteRef/>
      </w:r>
      <w:r w:rsidRPr="00943365">
        <w:rPr>
          <w:rFonts w:ascii="Arial Narrow" w:hAnsi="Arial Narrow"/>
          <w:sz w:val="18"/>
          <w:szCs w:val="18"/>
        </w:rPr>
        <w:t xml:space="preserve"> </w:t>
      </w:r>
      <w:r>
        <w:tab/>
      </w:r>
      <w:bookmarkStart w:id="2" w:name="_Hlk188962324"/>
      <w:bookmarkStart w:id="3" w:name="_Hlk92880538"/>
      <w:r w:rsidR="0030557B" w:rsidRPr="0030557B">
        <w:rPr>
          <w:rFonts w:ascii="Arial Narrow" w:hAnsi="Arial Narrow"/>
          <w:b/>
          <w:bCs/>
          <w:color w:val="FF0000"/>
          <w:sz w:val="18"/>
          <w:szCs w:val="18"/>
        </w:rPr>
        <w:t>Uwaga:</w:t>
      </w:r>
      <w:r w:rsidR="0030557B" w:rsidRPr="0030557B">
        <w:rPr>
          <w:rFonts w:ascii="Arial Narrow" w:hAnsi="Arial Narrow"/>
          <w:color w:val="FF0000"/>
          <w:sz w:val="18"/>
          <w:szCs w:val="18"/>
        </w:rPr>
        <w:t xml:space="preserve"> </w:t>
      </w:r>
      <w:r w:rsidR="0030557B" w:rsidRPr="0030557B">
        <w:rPr>
          <w:rFonts w:ascii="Arial Narrow" w:hAnsi="Arial Narrow"/>
          <w:sz w:val="18"/>
          <w:szCs w:val="18"/>
        </w:rPr>
        <w:t>Uchwała nr 3430/52a/2019, tzw. „uchwała bazowa”, po raz ostatni została zmieniona</w:t>
      </w:r>
      <w:bookmarkEnd w:id="2"/>
      <w:r w:rsidR="00FF03D1">
        <w:rPr>
          <w:rFonts w:ascii="Arial Narrow" w:hAnsi="Arial Narrow"/>
          <w:sz w:val="18"/>
          <w:szCs w:val="18"/>
        </w:rPr>
        <w:t xml:space="preserve"> </w:t>
      </w:r>
      <w:r w:rsidR="0030557B" w:rsidRPr="0030557B">
        <w:rPr>
          <w:rFonts w:ascii="Arial Narrow" w:hAnsi="Arial Narrow"/>
          <w:sz w:val="18"/>
          <w:szCs w:val="18"/>
        </w:rPr>
        <w:t xml:space="preserve">uchwałą KRBR nr 2731/50a/2023 z dnia 5 maja 2023 r. w przedmiocie przyjęcia zmian w uchwale w sprawie krajowych standardów badania oraz innych dokumentów, a także w uchwale w sprawie krajowych standardów przeglądu, krajowych standardów usług atestacyjnych innych niż badanie i przegląd oraz krajowych standardów usług pokrewnych </w:t>
      </w:r>
      <w:bookmarkStart w:id="4" w:name="_Hlk188963609"/>
      <w:r w:rsidR="0030557B" w:rsidRPr="0030557B">
        <w:rPr>
          <w:rFonts w:ascii="Arial Narrow" w:hAnsi="Arial Narrow"/>
          <w:sz w:val="18"/>
          <w:szCs w:val="18"/>
        </w:rPr>
        <w:t>(więcej na ten temat można przeczytać w aktualności pt.</w:t>
      </w:r>
      <w:bookmarkEnd w:id="4"/>
      <w:r w:rsidR="0030557B" w:rsidRPr="0030557B">
        <w:rPr>
          <w:rFonts w:ascii="Arial Narrow" w:hAnsi="Arial Narrow"/>
          <w:sz w:val="18"/>
          <w:szCs w:val="18"/>
        </w:rPr>
        <w:t xml:space="preserve"> </w:t>
      </w:r>
      <w:r w:rsidR="0030557B" w:rsidRPr="00DC1D8C">
        <w:rPr>
          <w:rFonts w:ascii="Arial Narrow" w:hAnsi="Arial Narrow"/>
          <w:sz w:val="18"/>
          <w:szCs w:val="18"/>
        </w:rPr>
        <w:t>„</w:t>
      </w:r>
      <w:hyperlink r:id="rId4" w:history="1">
        <w:r w:rsidR="0030557B" w:rsidRPr="0030557B">
          <w:rPr>
            <w:rStyle w:val="Hipercze"/>
            <w:rFonts w:ascii="Arial Narrow" w:hAnsi="Arial Narrow"/>
            <w:sz w:val="18"/>
            <w:szCs w:val="18"/>
          </w:rPr>
          <w:t>Zmiana KSWZ związana ze standardami zarządzania jakością</w:t>
        </w:r>
      </w:hyperlink>
      <w:r w:rsidR="0030557B" w:rsidRPr="00DC1D8C">
        <w:rPr>
          <w:rFonts w:ascii="Arial Narrow" w:hAnsi="Arial Narrow"/>
          <w:sz w:val="18"/>
          <w:szCs w:val="18"/>
        </w:rPr>
        <w:t>”</w:t>
      </w:r>
      <w:r w:rsidR="0030557B" w:rsidRPr="0030557B">
        <w:rPr>
          <w:rFonts w:ascii="Arial Narrow" w:hAnsi="Arial Narrow"/>
          <w:sz w:val="18"/>
          <w:szCs w:val="18"/>
        </w:rPr>
        <w:t>). Te zmiany brzmienia krajowych standardów wykonywania zawodu („KSWZ”) są związane z</w:t>
      </w:r>
      <w:r w:rsidR="00FF03D1">
        <w:rPr>
          <w:rFonts w:ascii="Arial Narrow" w:hAnsi="Arial Narrow"/>
          <w:sz w:val="18"/>
          <w:szCs w:val="18"/>
        </w:rPr>
        <w:t> </w:t>
      </w:r>
      <w:r w:rsidR="0030557B" w:rsidRPr="0030557B">
        <w:rPr>
          <w:rFonts w:ascii="Arial Narrow" w:hAnsi="Arial Narrow"/>
          <w:sz w:val="18"/>
          <w:szCs w:val="18"/>
        </w:rPr>
        <w:t>pakietem standardów zarządzania jakością, czyli </w:t>
      </w:r>
      <w:hyperlink r:id="rId5" w:history="1">
        <w:r w:rsidR="0030557B" w:rsidRPr="0030557B">
          <w:rPr>
            <w:rStyle w:val="Hipercze"/>
            <w:rFonts w:ascii="Arial Narrow" w:hAnsi="Arial Narrow"/>
            <w:sz w:val="18"/>
            <w:szCs w:val="18"/>
          </w:rPr>
          <w:t>KSKJ 1, KSKJ 2 oraz KSB 220 (Z)</w:t>
        </w:r>
      </w:hyperlink>
      <w:r w:rsidR="0030557B" w:rsidRPr="0030557B">
        <w:rPr>
          <w:rFonts w:ascii="Arial Narrow" w:hAnsi="Arial Narrow"/>
          <w:sz w:val="18"/>
          <w:szCs w:val="18"/>
        </w:rPr>
        <w:t>.</w:t>
      </w:r>
    </w:p>
    <w:p w14:paraId="7FA7FDEB" w14:textId="77777777" w:rsidR="0030557B" w:rsidRPr="0030557B" w:rsidRDefault="0030557B" w:rsidP="0030557B">
      <w:pPr>
        <w:pStyle w:val="Tekstprzypisudolnego"/>
        <w:ind w:left="284"/>
        <w:jc w:val="both"/>
        <w:rPr>
          <w:rFonts w:ascii="Arial Narrow" w:hAnsi="Arial Narrow"/>
          <w:sz w:val="18"/>
          <w:szCs w:val="18"/>
        </w:rPr>
      </w:pPr>
      <w:r w:rsidRPr="0030557B">
        <w:rPr>
          <w:rFonts w:ascii="Arial Narrow" w:hAnsi="Arial Narrow"/>
          <w:sz w:val="18"/>
          <w:szCs w:val="18"/>
        </w:rPr>
        <w:t>Krajowe standardy badania, w tym zmienionym brzmieniu, mają zastosowanie do badania sprawozdań finansowych za okresy sprawozdawcze rozpoczynające się 1 stycznia 2024 r. lub później.</w:t>
      </w:r>
    </w:p>
    <w:p w14:paraId="5C09313E" w14:textId="0990463F" w:rsidR="002C6F68" w:rsidRPr="00DC1D8C" w:rsidRDefault="0030557B" w:rsidP="00DC1D8C">
      <w:pPr>
        <w:pStyle w:val="Tekstprzypisudolnego"/>
        <w:ind w:left="284"/>
        <w:jc w:val="both"/>
        <w:rPr>
          <w:rFonts w:ascii="Arial Narrow" w:hAnsi="Arial Narrow"/>
          <w:b/>
          <w:bCs/>
          <w:sz w:val="18"/>
          <w:szCs w:val="18"/>
        </w:rPr>
      </w:pPr>
      <w:r w:rsidRPr="0030557B">
        <w:rPr>
          <w:rFonts w:ascii="Arial Narrow" w:hAnsi="Arial Narrow"/>
          <w:sz w:val="18"/>
          <w:szCs w:val="18"/>
        </w:rPr>
        <w:t>W ramach wsparcia dla biegłych rewidentów</w:t>
      </w:r>
      <w:r w:rsidRPr="0030557B">
        <w:rPr>
          <w:rFonts w:ascii="Arial Narrow" w:hAnsi="Arial Narrow"/>
          <w:b/>
          <w:bCs/>
          <w:sz w:val="18"/>
          <w:szCs w:val="18"/>
        </w:rPr>
        <w:t xml:space="preserve"> </w:t>
      </w:r>
      <w:r w:rsidRPr="0030557B">
        <w:rPr>
          <w:rFonts w:ascii="Arial Narrow" w:hAnsi="Arial Narrow"/>
          <w:sz w:val="18"/>
          <w:szCs w:val="18"/>
        </w:rPr>
        <w:t>zostało przygotowane</w:t>
      </w:r>
      <w:r w:rsidRPr="0030557B">
        <w:rPr>
          <w:rFonts w:ascii="Arial Narrow" w:hAnsi="Arial Narrow"/>
          <w:b/>
          <w:bCs/>
          <w:sz w:val="18"/>
          <w:szCs w:val="18"/>
        </w:rPr>
        <w:t xml:space="preserve"> ujednolicone brzmienie standardów</w:t>
      </w:r>
      <w:r w:rsidRPr="00DC1D8C">
        <w:rPr>
          <w:rFonts w:ascii="Arial Narrow" w:hAnsi="Arial Narrow"/>
          <w:sz w:val="18"/>
          <w:szCs w:val="18"/>
        </w:rPr>
        <w:t xml:space="preserve"> </w:t>
      </w:r>
      <w:r w:rsidRPr="0030557B">
        <w:rPr>
          <w:rFonts w:ascii="Arial Narrow" w:hAnsi="Arial Narrow"/>
          <w:sz w:val="18"/>
          <w:szCs w:val="18"/>
        </w:rPr>
        <w:t>(więcej na ten temat na stronie – „</w:t>
      </w:r>
      <w:hyperlink r:id="rId6" w:history="1">
        <w:r w:rsidRPr="0030557B">
          <w:rPr>
            <w:rStyle w:val="Hipercze"/>
            <w:rFonts w:ascii="Arial Narrow" w:hAnsi="Arial Narrow"/>
            <w:sz w:val="18"/>
            <w:szCs w:val="18"/>
          </w:rPr>
          <w:t>Ujednolicone brzmienie standardów po zmianach dostosowawczych związanych ze standardami zarządzania jakością (przyjętych uchwałą nr 2731/50a/2023 KRBR).</w:t>
        </w:r>
      </w:hyperlink>
      <w:r w:rsidRPr="0030557B">
        <w:rPr>
          <w:rFonts w:ascii="Arial Narrow" w:hAnsi="Arial Narrow"/>
          <w:sz w:val="18"/>
          <w:szCs w:val="18"/>
        </w:rPr>
        <w:t>”</w:t>
      </w:r>
      <w:bookmarkEnd w:id="3"/>
      <w:r w:rsidR="002C6F68" w:rsidRPr="0030557B">
        <w:rPr>
          <w:rFonts w:ascii="Arial Narrow" w:hAnsi="Arial Narrow"/>
          <w:sz w:val="18"/>
          <w:szCs w:val="18"/>
        </w:rPr>
        <w:t>.</w:t>
      </w:r>
    </w:p>
  </w:footnote>
  <w:footnote w:id="4">
    <w:p w14:paraId="7F2D6B9E" w14:textId="77777777" w:rsidR="00F63716" w:rsidRDefault="00F63716" w:rsidP="00F63716">
      <w:pPr>
        <w:pStyle w:val="Tekstprzypisudolnego"/>
        <w:ind w:left="284" w:hanging="284"/>
        <w:jc w:val="both"/>
      </w:pPr>
      <w:r>
        <w:rPr>
          <w:rStyle w:val="Odwoanieprzypisudolnego"/>
        </w:rPr>
        <w:footnoteRef/>
      </w:r>
      <w:r>
        <w:t xml:space="preserve"> </w:t>
      </w:r>
      <w:bookmarkStart w:id="5" w:name="_Hlk62830100"/>
      <w:r>
        <w:tab/>
      </w:r>
      <w:r w:rsidRPr="009E6E23">
        <w:rPr>
          <w:rFonts w:ascii="Arial Narrow" w:hAnsi="Arial Narrow"/>
          <w:b/>
          <w:bCs/>
          <w:sz w:val="18"/>
          <w:szCs w:val="18"/>
        </w:rPr>
        <w:t>Uwaga:</w:t>
      </w:r>
      <w:r w:rsidRPr="009E6E23">
        <w:t xml:space="preserve"> </w:t>
      </w:r>
      <w:bookmarkStart w:id="6" w:name="_Hlk125637647"/>
      <w:bookmarkEnd w:id="5"/>
      <w:r w:rsidRPr="0037421B">
        <w:rPr>
          <w:rFonts w:ascii="Arial Narrow" w:hAnsi="Arial Narrow"/>
          <w:sz w:val="18"/>
          <w:szCs w:val="18"/>
        </w:rPr>
        <w:t>W sprawozdaniu z badania powinno się wskazać</w:t>
      </w:r>
      <w:r>
        <w:rPr>
          <w:rFonts w:ascii="Arial Narrow" w:hAnsi="Arial Narrow"/>
          <w:sz w:val="18"/>
          <w:szCs w:val="18"/>
        </w:rPr>
        <w:t xml:space="preserve">, </w:t>
      </w:r>
      <w:r w:rsidRPr="009E6E23">
        <w:rPr>
          <w:rFonts w:ascii="Arial Narrow" w:hAnsi="Arial Narrow"/>
          <w:sz w:val="18"/>
          <w:szCs w:val="18"/>
        </w:rPr>
        <w:t>o ile skorzystano z takiej możliwości,</w:t>
      </w:r>
      <w:r w:rsidRPr="0037421B">
        <w:rPr>
          <w:rFonts w:ascii="Arial Narrow" w:hAnsi="Arial Narrow"/>
          <w:sz w:val="18"/>
          <w:szCs w:val="18"/>
        </w:rPr>
        <w:t xml:space="preserve"> </w:t>
      </w:r>
      <w:r>
        <w:rPr>
          <w:rFonts w:ascii="Arial Narrow" w:hAnsi="Arial Narrow"/>
          <w:sz w:val="18"/>
          <w:szCs w:val="18"/>
        </w:rPr>
        <w:t xml:space="preserve">że </w:t>
      </w:r>
      <w:r w:rsidRPr="0037421B">
        <w:rPr>
          <w:rFonts w:ascii="Arial Narrow" w:hAnsi="Arial Narrow"/>
          <w:sz w:val="18"/>
          <w:szCs w:val="18"/>
        </w:rPr>
        <w:t>podczas badania skorzystano z</w:t>
      </w:r>
      <w:r>
        <w:rPr>
          <w:rFonts w:ascii="Arial Narrow" w:hAnsi="Arial Narrow"/>
          <w:sz w:val="18"/>
          <w:szCs w:val="18"/>
        </w:rPr>
        <w:t> </w:t>
      </w:r>
      <w:r w:rsidRPr="0037421B">
        <w:rPr>
          <w:rFonts w:ascii="Arial Narrow" w:hAnsi="Arial Narrow"/>
          <w:sz w:val="18"/>
          <w:szCs w:val="18"/>
        </w:rPr>
        <w:t>możliwości</w:t>
      </w:r>
      <w:r w:rsidRPr="00136727">
        <w:rPr>
          <w:rFonts w:ascii="Arial Narrow" w:hAnsi="Arial Narrow"/>
          <w:sz w:val="18"/>
          <w:szCs w:val="18"/>
        </w:rPr>
        <w:t xml:space="preserve"> </w:t>
      </w:r>
      <w:r w:rsidRPr="0037421B">
        <w:rPr>
          <w:rFonts w:ascii="Arial Narrow" w:hAnsi="Arial Narrow"/>
          <w:sz w:val="18"/>
          <w:szCs w:val="18"/>
        </w:rPr>
        <w:t xml:space="preserve">wcześniejszego zastosowania, postanowień </w:t>
      </w:r>
      <w:hyperlink r:id="rId7" w:history="1">
        <w:r w:rsidRPr="0024455C">
          <w:rPr>
            <w:rStyle w:val="Hipercze"/>
            <w:rFonts w:ascii="Arial Narrow" w:hAnsi="Arial Narrow"/>
            <w:sz w:val="18"/>
            <w:szCs w:val="18"/>
          </w:rPr>
          <w:t>uchwały nr 105/4/2023</w:t>
        </w:r>
      </w:hyperlink>
      <w:r>
        <w:rPr>
          <w:rFonts w:ascii="Arial Narrow" w:hAnsi="Arial Narrow"/>
          <w:sz w:val="18"/>
          <w:szCs w:val="18"/>
        </w:rPr>
        <w:t xml:space="preserve"> </w:t>
      </w:r>
      <w:r w:rsidRPr="009E6E23">
        <w:rPr>
          <w:rFonts w:ascii="Arial Narrow" w:hAnsi="Arial Narrow"/>
          <w:sz w:val="18"/>
          <w:szCs w:val="18"/>
        </w:rPr>
        <w:t xml:space="preserve">Krajowej Rady Biegłych Rewidentów z dnia </w:t>
      </w:r>
      <w:r w:rsidRPr="0024455C">
        <w:rPr>
          <w:rFonts w:ascii="Arial Narrow" w:hAnsi="Arial Narrow"/>
          <w:sz w:val="18"/>
          <w:szCs w:val="18"/>
        </w:rPr>
        <w:t>18 września 2023</w:t>
      </w:r>
      <w:r>
        <w:rPr>
          <w:rFonts w:ascii="Arial Narrow" w:hAnsi="Arial Narrow"/>
          <w:sz w:val="18"/>
          <w:szCs w:val="18"/>
        </w:rPr>
        <w:t xml:space="preserve"> r. </w:t>
      </w:r>
      <w:r w:rsidRPr="009E6E23">
        <w:rPr>
          <w:rFonts w:ascii="Arial Narrow" w:hAnsi="Arial Narrow"/>
          <w:sz w:val="18"/>
          <w:szCs w:val="18"/>
        </w:rPr>
        <w:t xml:space="preserve">w sprawie ustanowienia </w:t>
      </w:r>
      <w:r w:rsidRPr="00A200EF">
        <w:rPr>
          <w:rFonts w:ascii="Arial Narrow" w:hAnsi="Arial Narrow"/>
          <w:sz w:val="18"/>
          <w:szCs w:val="18"/>
        </w:rPr>
        <w:t xml:space="preserve">Krajowego Standardu Badania 600 (Zmienionego) </w:t>
      </w:r>
      <w:r w:rsidRPr="00B520A2">
        <w:rPr>
          <w:rFonts w:ascii="Arial Narrow" w:hAnsi="Arial Narrow"/>
          <w:sz w:val="18"/>
          <w:szCs w:val="18"/>
        </w:rPr>
        <w:t xml:space="preserve">(więcej na temat </w:t>
      </w:r>
      <w:bookmarkStart w:id="7" w:name="_Hlk92875511"/>
      <w:r>
        <w:rPr>
          <w:rFonts w:ascii="Arial Narrow" w:hAnsi="Arial Narrow"/>
          <w:sz w:val="18"/>
          <w:szCs w:val="18"/>
        </w:rPr>
        <w:t xml:space="preserve">tej </w:t>
      </w:r>
      <w:r w:rsidRPr="00B520A2">
        <w:rPr>
          <w:rFonts w:ascii="Arial Narrow" w:hAnsi="Arial Narrow"/>
          <w:sz w:val="18"/>
          <w:szCs w:val="18"/>
        </w:rPr>
        <w:t xml:space="preserve">uchwały </w:t>
      </w:r>
      <w:bookmarkEnd w:id="7"/>
      <w:r w:rsidRPr="00B520A2">
        <w:rPr>
          <w:rFonts w:ascii="Arial Narrow" w:hAnsi="Arial Narrow"/>
          <w:sz w:val="18"/>
          <w:szCs w:val="18"/>
        </w:rPr>
        <w:t xml:space="preserve">można przeczytać </w:t>
      </w:r>
      <w:r w:rsidRPr="00CE7656">
        <w:rPr>
          <w:rFonts w:ascii="Arial Narrow" w:hAnsi="Arial Narrow"/>
          <w:sz w:val="18"/>
          <w:szCs w:val="18"/>
        </w:rPr>
        <w:t xml:space="preserve">w aktualności pt. </w:t>
      </w:r>
      <w:r w:rsidRPr="00C20B63">
        <w:rPr>
          <w:rFonts w:ascii="Arial Narrow" w:hAnsi="Arial Narrow"/>
          <w:sz w:val="18"/>
          <w:szCs w:val="18"/>
        </w:rPr>
        <w:t>„</w:t>
      </w:r>
      <w:hyperlink r:id="rId8" w:history="1">
        <w:r w:rsidRPr="00A200EF">
          <w:rPr>
            <w:rStyle w:val="Hipercze"/>
            <w:rFonts w:ascii="Arial Narrow" w:hAnsi="Arial Narrow"/>
            <w:sz w:val="18"/>
            <w:szCs w:val="18"/>
          </w:rPr>
          <w:t>KSB 600 (Zmieniony) został zatwierdzony</w:t>
        </w:r>
      </w:hyperlink>
      <w:r w:rsidRPr="00C20B63">
        <w:rPr>
          <w:rFonts w:ascii="Arial Narrow" w:hAnsi="Arial Narrow"/>
          <w:sz w:val="18"/>
          <w:szCs w:val="18"/>
        </w:rPr>
        <w:t>”</w:t>
      </w:r>
      <w:r w:rsidRPr="00B520A2">
        <w:rPr>
          <w:rFonts w:ascii="Arial Narrow" w:hAnsi="Arial Narrow"/>
          <w:sz w:val="18"/>
          <w:szCs w:val="18"/>
        </w:rPr>
        <w:t>)</w:t>
      </w:r>
      <w:bookmarkEnd w:id="6"/>
      <w:r w:rsidRPr="00B520A2">
        <w:rPr>
          <w:rFonts w:ascii="Arial Narrow" w:hAnsi="Arial Narrow"/>
          <w:sz w:val="18"/>
          <w:szCs w:val="18"/>
        </w:rPr>
        <w:t>.</w:t>
      </w:r>
    </w:p>
  </w:footnote>
  <w:footnote w:id="5">
    <w:p w14:paraId="3A3ACA67" w14:textId="7EE38386" w:rsidR="000A7272" w:rsidRPr="00C20B63" w:rsidRDefault="000A7272" w:rsidP="000A7272">
      <w:pPr>
        <w:pStyle w:val="Tekstprzypisudolnego"/>
        <w:ind w:left="284" w:hanging="284"/>
        <w:jc w:val="both"/>
        <w:rPr>
          <w:rFonts w:ascii="Arial Narrow" w:hAnsi="Arial Narrow"/>
          <w:sz w:val="18"/>
          <w:szCs w:val="18"/>
        </w:rPr>
      </w:pPr>
      <w:r>
        <w:rPr>
          <w:rStyle w:val="Odwoanieprzypisudolnego"/>
        </w:rPr>
        <w:footnoteRef/>
      </w:r>
      <w:r>
        <w:t xml:space="preserve"> </w:t>
      </w:r>
      <w:r>
        <w:tab/>
      </w:r>
      <w:r w:rsidRPr="008B6793">
        <w:rPr>
          <w:rFonts w:ascii="Arial Narrow" w:hAnsi="Arial Narrow"/>
          <w:sz w:val="18"/>
          <w:szCs w:val="18"/>
        </w:rPr>
        <w:t xml:space="preserve">Do czasu wydania przez </w:t>
      </w:r>
      <w:r>
        <w:rPr>
          <w:rFonts w:ascii="Arial Narrow" w:hAnsi="Arial Narrow"/>
          <w:sz w:val="18"/>
          <w:szCs w:val="18"/>
        </w:rPr>
        <w:t>Naczelny</w:t>
      </w:r>
      <w:r w:rsidRPr="008B6793">
        <w:rPr>
          <w:rFonts w:ascii="Arial Narrow" w:hAnsi="Arial Narrow"/>
          <w:sz w:val="18"/>
          <w:szCs w:val="18"/>
        </w:rPr>
        <w:t xml:space="preserve"> Sąd Administracyjny wyroku w sprawie ze skargi </w:t>
      </w:r>
      <w:r>
        <w:rPr>
          <w:rFonts w:ascii="Arial Narrow" w:hAnsi="Arial Narrow"/>
          <w:sz w:val="18"/>
          <w:szCs w:val="18"/>
        </w:rPr>
        <w:t xml:space="preserve">kasacyjnej </w:t>
      </w:r>
      <w:r w:rsidRPr="008B6793">
        <w:rPr>
          <w:rFonts w:ascii="Arial Narrow" w:hAnsi="Arial Narrow"/>
          <w:sz w:val="18"/>
          <w:szCs w:val="18"/>
        </w:rPr>
        <w:t>Krajowej Rady Biegłych Rewidentów na zastrzeżenia Rady Polskiej Agencji Nadzoru Audytowego przedstawione do uchwały Krajowej Rady Biegłych Rewidentów w sprawie krajowych standardów kontroli jakości oraz krajowego standardu badania 220 (Z) obowiązują standardy w</w:t>
      </w:r>
      <w:r>
        <w:rPr>
          <w:rFonts w:ascii="Arial Narrow" w:hAnsi="Arial Narrow"/>
          <w:sz w:val="18"/>
          <w:szCs w:val="18"/>
        </w:rPr>
        <w:t> </w:t>
      </w:r>
      <w:r w:rsidRPr="008B6793">
        <w:rPr>
          <w:rFonts w:ascii="Arial Narrow" w:hAnsi="Arial Narrow"/>
          <w:sz w:val="18"/>
          <w:szCs w:val="18"/>
        </w:rPr>
        <w:t>brzmieniu wprowadzonym przez Radę Polskiej Agencji Nadzoru Audytowego uchwałą nr 38/I/2022 z dnia 15 listopada 2022 r.</w:t>
      </w:r>
      <w:r>
        <w:rPr>
          <w:rFonts w:ascii="Arial Narrow" w:hAnsi="Arial Narrow"/>
          <w:sz w:val="18"/>
          <w:szCs w:val="18"/>
        </w:rPr>
        <w:t xml:space="preserve">, w tym </w:t>
      </w:r>
      <w:r w:rsidRPr="008B6793">
        <w:rPr>
          <w:rFonts w:ascii="Arial Narrow" w:hAnsi="Arial Narrow"/>
          <w:sz w:val="18"/>
          <w:szCs w:val="18"/>
        </w:rPr>
        <w:t>Krajowy Standard Badania 220 (</w:t>
      </w:r>
      <w:r>
        <w:rPr>
          <w:rFonts w:ascii="Arial Narrow" w:hAnsi="Arial Narrow"/>
          <w:sz w:val="18"/>
          <w:szCs w:val="18"/>
        </w:rPr>
        <w:t>Z</w:t>
      </w:r>
      <w:r w:rsidRPr="008B6793">
        <w:rPr>
          <w:rFonts w:ascii="Arial Narrow" w:hAnsi="Arial Narrow"/>
          <w:sz w:val="18"/>
          <w:szCs w:val="18"/>
        </w:rPr>
        <w:t>mieniony) w brzmieniu Międzynarodowego Standardu Badania (PL) 220 (zmienionego) – „Zarządzanie jakością dla badania sprawozdania finansowego („KSB 220 (Z)”)</w:t>
      </w:r>
      <w:r>
        <w:rPr>
          <w:rFonts w:ascii="Arial Narrow" w:hAnsi="Arial Narrow"/>
          <w:sz w:val="18"/>
          <w:szCs w:val="18"/>
        </w:rPr>
        <w:t xml:space="preserve">. </w:t>
      </w:r>
      <w:r w:rsidRPr="008B6793">
        <w:rPr>
          <w:rFonts w:ascii="Arial Narrow" w:hAnsi="Arial Narrow"/>
          <w:sz w:val="18"/>
          <w:szCs w:val="18"/>
        </w:rPr>
        <w:t>KSB 220 (Z) ma zastosowanie do badania sprawozdań finansowych oraz innych historycznych informacji finansowych za okresy sprawozdawcze rozpoczynające się 1 stycznia 2023 r. lub później.</w:t>
      </w:r>
    </w:p>
  </w:footnote>
  <w:footnote w:id="6">
    <w:p w14:paraId="6E958291" w14:textId="77777777" w:rsidR="00A279C5" w:rsidRDefault="00A279C5" w:rsidP="00A279C5">
      <w:pPr>
        <w:pStyle w:val="Tekstprzypisudolnego"/>
        <w:ind w:left="284" w:hanging="284"/>
        <w:jc w:val="both"/>
        <w:rPr>
          <w:rFonts w:ascii="Arial Narrow" w:hAnsi="Arial Narrow"/>
          <w:sz w:val="18"/>
          <w:szCs w:val="18"/>
        </w:rPr>
      </w:pPr>
      <w:r>
        <w:rPr>
          <w:rStyle w:val="Odwoanieprzypisudolnego"/>
        </w:rPr>
        <w:footnoteRef/>
      </w:r>
      <w:r>
        <w:t xml:space="preserve"> </w:t>
      </w:r>
      <w:r>
        <w:tab/>
      </w:r>
      <w:r w:rsidRPr="00927378">
        <w:rPr>
          <w:rFonts w:ascii="Arial Narrow" w:hAnsi="Arial Narrow"/>
          <w:b/>
          <w:bCs/>
          <w:color w:val="FF0000"/>
          <w:sz w:val="18"/>
          <w:szCs w:val="18"/>
        </w:rPr>
        <w:t>Uwaga</w:t>
      </w:r>
      <w:r w:rsidRPr="00806A27">
        <w:rPr>
          <w:rFonts w:ascii="Arial Narrow" w:hAnsi="Arial Narrow"/>
          <w:b/>
          <w:bCs/>
          <w:color w:val="FF0000"/>
          <w:sz w:val="18"/>
          <w:szCs w:val="18"/>
        </w:rPr>
        <w:t>:</w:t>
      </w:r>
      <w:r w:rsidRPr="00806A27">
        <w:rPr>
          <w:color w:val="FF0000"/>
          <w:sz w:val="18"/>
          <w:szCs w:val="18"/>
        </w:rPr>
        <w:t xml:space="preserve"> </w:t>
      </w:r>
      <w:r w:rsidRPr="00927378">
        <w:rPr>
          <w:rFonts w:ascii="Arial Narrow" w:hAnsi="Arial Narrow"/>
          <w:sz w:val="18"/>
          <w:szCs w:val="18"/>
        </w:rPr>
        <w:t>Nowa uchwała</w:t>
      </w:r>
      <w:r w:rsidRPr="00806A27">
        <w:rPr>
          <w:sz w:val="18"/>
          <w:szCs w:val="18"/>
        </w:rPr>
        <w:t xml:space="preserve"> </w:t>
      </w:r>
      <w:r w:rsidRPr="00927378">
        <w:rPr>
          <w:rFonts w:ascii="Arial Narrow" w:hAnsi="Arial Narrow"/>
          <w:sz w:val="18"/>
          <w:szCs w:val="18"/>
        </w:rPr>
        <w:t>Krajowej Rady Biegłych Rewidentów nr 207/7a/2023 z dnia 17 grudnia 2023 r. w sprawie ustanowienia zasad etyki zawodowej biegłych rewidentów, z późn. zm., ma zastosowanie do wykonywania czynności</w:t>
      </w:r>
      <w:r w:rsidRPr="00806A27">
        <w:rPr>
          <w:rFonts w:ascii="Arial Narrow" w:hAnsi="Arial Narrow"/>
          <w:b/>
          <w:bCs/>
          <w:sz w:val="18"/>
          <w:szCs w:val="18"/>
        </w:rPr>
        <w:t>, dla których warunki zlecenia zostały uzgodnione 1 lipca 2024 r. lub później</w:t>
      </w:r>
      <w:r w:rsidRPr="00927378">
        <w:rPr>
          <w:rFonts w:ascii="Arial Narrow" w:hAnsi="Arial Narrow"/>
          <w:sz w:val="18"/>
          <w:szCs w:val="18"/>
        </w:rPr>
        <w:t xml:space="preserve">, z możliwością wcześniejszego stosowania (więcej na temat tej uchwały można przeczytać w aktualności pt. </w:t>
      </w:r>
      <w:hyperlink r:id="rId9" w:history="1">
        <w:r w:rsidRPr="00927378">
          <w:rPr>
            <w:rStyle w:val="Hipercze"/>
            <w:rFonts w:ascii="Arial Narrow" w:hAnsi="Arial Narrow"/>
            <w:sz w:val="18"/>
            <w:szCs w:val="18"/>
          </w:rPr>
          <w:t>„Nowy Kodeks etyki przyjęty”</w:t>
        </w:r>
      </w:hyperlink>
      <w:r w:rsidRPr="00927378">
        <w:rPr>
          <w:rFonts w:ascii="Arial Narrow" w:hAnsi="Arial Narrow"/>
          <w:sz w:val="18"/>
          <w:szCs w:val="18"/>
        </w:rPr>
        <w:t>).</w:t>
      </w:r>
    </w:p>
    <w:p w14:paraId="4DB190EB" w14:textId="324C9F7F" w:rsidR="00A279C5" w:rsidRDefault="00A279C5" w:rsidP="00A279C5">
      <w:pPr>
        <w:pStyle w:val="Tekstprzypisudolnego"/>
        <w:ind w:left="284"/>
        <w:jc w:val="both"/>
      </w:pPr>
      <w:r w:rsidRPr="00927378">
        <w:rPr>
          <w:rFonts w:ascii="Arial Narrow" w:hAnsi="Arial Narrow"/>
          <w:sz w:val="18"/>
          <w:szCs w:val="18"/>
        </w:rPr>
        <w:t xml:space="preserve">Jeżeli warunki zlecenia </w:t>
      </w:r>
      <w:r>
        <w:rPr>
          <w:rFonts w:ascii="Arial Narrow" w:hAnsi="Arial Narrow"/>
          <w:sz w:val="18"/>
          <w:szCs w:val="18"/>
        </w:rPr>
        <w:t xml:space="preserve">badania </w:t>
      </w:r>
      <w:r w:rsidRPr="00927378">
        <w:rPr>
          <w:rFonts w:ascii="Arial Narrow" w:hAnsi="Arial Narrow"/>
          <w:sz w:val="18"/>
          <w:szCs w:val="18"/>
        </w:rPr>
        <w:t xml:space="preserve">zostały </w:t>
      </w:r>
      <w:r w:rsidRPr="00806A27">
        <w:rPr>
          <w:rFonts w:ascii="Arial Narrow" w:hAnsi="Arial Narrow"/>
          <w:b/>
          <w:bCs/>
          <w:sz w:val="18"/>
          <w:szCs w:val="18"/>
        </w:rPr>
        <w:t xml:space="preserve">uzgodnione przed 1 lipca 2024 r., a firma audytorska nie zdecydowała </w:t>
      </w:r>
      <w:r>
        <w:rPr>
          <w:rFonts w:ascii="Arial Narrow" w:hAnsi="Arial Narrow"/>
          <w:b/>
          <w:bCs/>
          <w:sz w:val="18"/>
          <w:szCs w:val="18"/>
        </w:rPr>
        <w:t>o</w:t>
      </w:r>
      <w:r w:rsidRPr="00806A27">
        <w:rPr>
          <w:rFonts w:ascii="Arial Narrow" w:hAnsi="Arial Narrow"/>
          <w:b/>
          <w:bCs/>
          <w:sz w:val="18"/>
          <w:szCs w:val="18"/>
        </w:rPr>
        <w:t xml:space="preserve"> wcześniejsz</w:t>
      </w:r>
      <w:r>
        <w:rPr>
          <w:rFonts w:ascii="Arial Narrow" w:hAnsi="Arial Narrow"/>
          <w:b/>
          <w:bCs/>
          <w:sz w:val="18"/>
          <w:szCs w:val="18"/>
        </w:rPr>
        <w:t>ym</w:t>
      </w:r>
      <w:r w:rsidRPr="00806A27">
        <w:rPr>
          <w:rFonts w:ascii="Arial Narrow" w:hAnsi="Arial Narrow"/>
          <w:b/>
          <w:bCs/>
          <w:sz w:val="18"/>
          <w:szCs w:val="18"/>
        </w:rPr>
        <w:t xml:space="preserve"> zastosowani</w:t>
      </w:r>
      <w:r>
        <w:rPr>
          <w:rFonts w:ascii="Arial Narrow" w:hAnsi="Arial Narrow"/>
          <w:b/>
          <w:bCs/>
          <w:sz w:val="18"/>
          <w:szCs w:val="18"/>
        </w:rPr>
        <w:t>u</w:t>
      </w:r>
      <w:r w:rsidRPr="00806A27">
        <w:rPr>
          <w:rFonts w:ascii="Arial Narrow" w:hAnsi="Arial Narrow"/>
          <w:b/>
          <w:bCs/>
          <w:sz w:val="18"/>
          <w:szCs w:val="18"/>
        </w:rPr>
        <w:t xml:space="preserve"> nowego Kodeksu etyki </w:t>
      </w:r>
      <w:r w:rsidRPr="00927378">
        <w:rPr>
          <w:rFonts w:ascii="Arial Narrow" w:hAnsi="Arial Narrow"/>
          <w:sz w:val="18"/>
          <w:szCs w:val="18"/>
        </w:rPr>
        <w:t>wó</w:t>
      </w:r>
      <w:r>
        <w:rPr>
          <w:rFonts w:ascii="Arial Narrow" w:hAnsi="Arial Narrow"/>
          <w:sz w:val="18"/>
          <w:szCs w:val="18"/>
        </w:rPr>
        <w:t>w</w:t>
      </w:r>
      <w:r w:rsidRPr="00927378">
        <w:rPr>
          <w:rFonts w:ascii="Arial Narrow" w:hAnsi="Arial Narrow"/>
          <w:sz w:val="18"/>
          <w:szCs w:val="18"/>
        </w:rPr>
        <w:t>czas brzmienie te</w:t>
      </w:r>
      <w:r>
        <w:rPr>
          <w:rFonts w:ascii="Arial Narrow" w:hAnsi="Arial Narrow"/>
          <w:sz w:val="18"/>
          <w:szCs w:val="18"/>
        </w:rPr>
        <w:t>go</w:t>
      </w:r>
      <w:r w:rsidRPr="00927378">
        <w:rPr>
          <w:rFonts w:ascii="Arial Narrow" w:hAnsi="Arial Narrow"/>
          <w:sz w:val="18"/>
          <w:szCs w:val="18"/>
        </w:rPr>
        <w:t xml:space="preserve"> akapit</w:t>
      </w:r>
      <w:r>
        <w:rPr>
          <w:rFonts w:ascii="Arial Narrow" w:hAnsi="Arial Narrow"/>
          <w:sz w:val="18"/>
          <w:szCs w:val="18"/>
        </w:rPr>
        <w:t>u</w:t>
      </w:r>
      <w:r w:rsidRPr="00927378">
        <w:rPr>
          <w:rFonts w:ascii="Arial Narrow" w:hAnsi="Arial Narrow"/>
          <w:sz w:val="18"/>
          <w:szCs w:val="18"/>
        </w:rPr>
        <w:t xml:space="preserve"> </w:t>
      </w:r>
      <w:r>
        <w:rPr>
          <w:rFonts w:ascii="Arial Narrow" w:hAnsi="Arial Narrow"/>
          <w:sz w:val="18"/>
          <w:szCs w:val="18"/>
        </w:rPr>
        <w:t>pozostaje</w:t>
      </w:r>
      <w:r w:rsidRPr="00927378">
        <w:rPr>
          <w:rFonts w:ascii="Arial Narrow" w:hAnsi="Arial Narrow"/>
          <w:sz w:val="18"/>
          <w:szCs w:val="18"/>
        </w:rPr>
        <w:t xml:space="preserve"> niezmienione w stosunku przykładowego sprawozdania z badania za 2023 r</w:t>
      </w:r>
      <w:r>
        <w:rPr>
          <w:rFonts w:ascii="Arial Narrow" w:hAnsi="Arial Narrow"/>
          <w:sz w:val="18"/>
          <w:szCs w:val="18"/>
        </w:rPr>
        <w:t>. –</w:t>
      </w:r>
      <w:r w:rsidRPr="00927378">
        <w:rPr>
          <w:rFonts w:ascii="Arial Narrow" w:hAnsi="Arial Narrow"/>
          <w:sz w:val="18"/>
          <w:szCs w:val="18"/>
        </w:rPr>
        <w:t xml:space="preserve"> </w:t>
      </w:r>
      <w:r>
        <w:rPr>
          <w:rFonts w:ascii="Arial Narrow" w:hAnsi="Arial Narrow"/>
          <w:sz w:val="18"/>
          <w:szCs w:val="18"/>
        </w:rPr>
        <w:t>„</w:t>
      </w:r>
      <w:r w:rsidRPr="00A279C5">
        <w:rPr>
          <w:rFonts w:ascii="Arial Narrow" w:hAnsi="Arial Narrow"/>
          <w:sz w:val="18"/>
          <w:szCs w:val="18"/>
        </w:rPr>
        <w:t>Jesteśmy niezależni od Spółek Grupy zgodnie z Międzynarodowym Kodeksem etyki zawodowych księgowych (w tym Międzynarodowymi standardami niezależności) Rady Międzynarodowych Standardów Etyki dla Księgowych („Kodeks IESBA”) przyjętym uchwałą Krajowej Rady Biegłych Rewidentów nr 3431/52a/2019 z dnia 25 marca 2019 r. w sprawie zasad etyki zawodowej biegłych rewidentów, z późn. zm. , oraz z innymi wymogami etycznymi, które mają zastosowanie do badania sprawozdań finansowych w Polsce. Wypełniliśmy nasze inne obowiązki etyczne zgodnie z tymi wymogami i Kodeksem IESBA. W trakcie przeprowadzania badania kluczowy biegły rewident oraz firma audytorska pozostali niezależni od Spółki zgodnie z wymogami niezależności określonymi w Ustawie o biegłych rewidentach oraz w Rozporządzeniu UE.</w:t>
      </w:r>
      <w:r w:rsidRPr="00E94EF7">
        <w:rPr>
          <w:rFonts w:ascii="Arial Narrow" w:hAnsi="Arial Narrow"/>
          <w:sz w:val="18"/>
          <w:szCs w:val="18"/>
        </w:rPr>
        <w:t>.</w:t>
      </w:r>
    </w:p>
  </w:footnote>
  <w:footnote w:id="7">
    <w:p w14:paraId="6FB7C3F3" w14:textId="37383036" w:rsidR="00613EFF" w:rsidRPr="00422CAD" w:rsidRDefault="00613EFF" w:rsidP="00613EFF">
      <w:pPr>
        <w:pStyle w:val="Tekstprzypisudolnego"/>
        <w:ind w:left="284" w:hanging="284"/>
        <w:jc w:val="both"/>
        <w:rPr>
          <w:rFonts w:ascii="Arial Narrow" w:hAnsi="Arial Narrow" w:cs="Times New Roman"/>
          <w:sz w:val="18"/>
          <w:szCs w:val="18"/>
        </w:rPr>
      </w:pPr>
      <w:r w:rsidRPr="00CB321E">
        <w:rPr>
          <w:rStyle w:val="Odwoanieprzypisudolnego"/>
          <w:rFonts w:ascii="Arial Narrow" w:hAnsi="Arial Narrow" w:cs="Times New Roman"/>
          <w:sz w:val="18"/>
          <w:szCs w:val="18"/>
        </w:rPr>
        <w:footnoteRef/>
      </w:r>
      <w:r w:rsidRPr="00CB321E">
        <w:rPr>
          <w:rFonts w:ascii="Arial Narrow" w:hAnsi="Arial Narrow" w:cs="Times New Roman"/>
          <w:sz w:val="18"/>
          <w:szCs w:val="18"/>
        </w:rPr>
        <w:t xml:space="preserve"> </w:t>
      </w:r>
      <w:r w:rsidRPr="00CB321E">
        <w:rPr>
          <w:rFonts w:ascii="Arial Narrow" w:hAnsi="Arial Narrow" w:cs="Times New Roman"/>
          <w:sz w:val="18"/>
          <w:szCs w:val="18"/>
        </w:rPr>
        <w:tab/>
        <w:t xml:space="preserve">Jak zauważono w paragrafie A16 </w:t>
      </w:r>
      <w:hyperlink r:id="rId10" w:history="1">
        <w:r w:rsidRPr="00E13E81">
          <w:rPr>
            <w:rStyle w:val="Hipercze"/>
            <w:rFonts w:ascii="Arial Narrow" w:hAnsi="Arial Narrow" w:cs="Times New Roman"/>
            <w:sz w:val="18"/>
            <w:szCs w:val="18"/>
          </w:rPr>
          <w:t>KSB 706 (Z)</w:t>
        </w:r>
      </w:hyperlink>
      <w:r w:rsidRPr="00CB321E">
        <w:rPr>
          <w:rFonts w:ascii="Arial Narrow" w:hAnsi="Arial Narrow" w:cs="Times New Roman"/>
          <w:sz w:val="18"/>
          <w:szCs w:val="18"/>
        </w:rPr>
        <w:t>, akapit objaśniający ze zwróceniem uwagi może być zaprezentowany albo bezpośrednio</w:t>
      </w:r>
      <w:r w:rsidRPr="00422CAD">
        <w:rPr>
          <w:rFonts w:ascii="Arial Narrow" w:hAnsi="Arial Narrow" w:cs="Times New Roman"/>
          <w:sz w:val="18"/>
          <w:szCs w:val="18"/>
        </w:rPr>
        <w:t xml:space="preserve"> przed, albo po sekcji „Kluczowe sprawy badania” na podstawie osądu </w:t>
      </w:r>
      <w:r w:rsidRPr="00C55F0B">
        <w:rPr>
          <w:rFonts w:ascii="Arial Narrow" w:hAnsi="Arial Narrow" w:cs="Times New Roman"/>
          <w:sz w:val="18"/>
          <w:szCs w:val="18"/>
        </w:rPr>
        <w:t>biegłego rewidenta co do względnego znaczenia informacji zawartych w akapicie objaśniającym ze zwróceniem uwagi.</w:t>
      </w:r>
    </w:p>
  </w:footnote>
  <w:footnote w:id="8">
    <w:p w14:paraId="77E53A22" w14:textId="0318C23B" w:rsidR="00613EFF" w:rsidRDefault="00613EFF" w:rsidP="00613EFF">
      <w:pPr>
        <w:pStyle w:val="Tekstprzypisudolnego"/>
        <w:ind w:left="284" w:hanging="284"/>
        <w:jc w:val="both"/>
      </w:pPr>
      <w:r w:rsidRPr="00577A62">
        <w:rPr>
          <w:rStyle w:val="Odwoanieprzypisudolnego"/>
          <w:rFonts w:ascii="Times New Roman" w:hAnsi="Times New Roman" w:cs="Times New Roman"/>
          <w:sz w:val="18"/>
          <w:szCs w:val="18"/>
        </w:rPr>
        <w:footnoteRef/>
      </w:r>
      <w:r>
        <w:t xml:space="preserve"> </w:t>
      </w:r>
      <w:r>
        <w:tab/>
      </w:r>
      <w:r w:rsidRPr="00285540">
        <w:rPr>
          <w:rFonts w:ascii="Arial Narrow" w:hAnsi="Arial Narrow" w:cs="Times New Roman"/>
          <w:sz w:val="18"/>
          <w:szCs w:val="18"/>
        </w:rPr>
        <w:t xml:space="preserve">Zgodnie z par. 13 </w:t>
      </w:r>
      <w:hyperlink r:id="rId11" w:history="1">
        <w:r w:rsidRPr="00FA66C5">
          <w:rPr>
            <w:rStyle w:val="Hipercze"/>
            <w:rFonts w:ascii="Arial Narrow" w:hAnsi="Arial Narrow" w:cs="Times New Roman"/>
            <w:sz w:val="18"/>
            <w:szCs w:val="18"/>
          </w:rPr>
          <w:t>KSB 710</w:t>
        </w:r>
      </w:hyperlink>
      <w:r w:rsidR="00EF5EF6">
        <w:rPr>
          <w:rFonts w:ascii="Arial Narrow" w:hAnsi="Arial Narrow" w:cs="Times New Roman"/>
          <w:sz w:val="18"/>
          <w:szCs w:val="18"/>
        </w:rPr>
        <w:t>,</w:t>
      </w:r>
      <w:r w:rsidRPr="00285540">
        <w:rPr>
          <w:rFonts w:ascii="Arial Narrow" w:hAnsi="Arial Narrow" w:cs="Times New Roman"/>
          <w:sz w:val="18"/>
          <w:szCs w:val="18"/>
        </w:rPr>
        <w:t xml:space="preserve"> </w:t>
      </w:r>
      <w:r>
        <w:rPr>
          <w:rFonts w:ascii="Arial Narrow" w:hAnsi="Arial Narrow" w:cs="Times New Roman"/>
          <w:sz w:val="18"/>
          <w:szCs w:val="18"/>
        </w:rPr>
        <w:t>o ile</w:t>
      </w:r>
      <w:r w:rsidRPr="00285540">
        <w:rPr>
          <w:rFonts w:ascii="Arial Narrow" w:hAnsi="Arial Narrow" w:cs="Times New Roman"/>
          <w:b/>
          <w:bCs/>
          <w:sz w:val="18"/>
          <w:szCs w:val="18"/>
        </w:rPr>
        <w:t xml:space="preserve"> </w:t>
      </w:r>
      <w:r w:rsidRPr="00285540">
        <w:rPr>
          <w:rFonts w:ascii="Arial Narrow" w:hAnsi="Arial Narrow" w:cs="Times New Roman"/>
          <w:sz w:val="18"/>
          <w:szCs w:val="18"/>
        </w:rPr>
        <w:t>biegły rewident zdecyduje się odn</w:t>
      </w:r>
      <w:r>
        <w:rPr>
          <w:rFonts w:ascii="Arial Narrow" w:hAnsi="Arial Narrow" w:cs="Times New Roman"/>
          <w:sz w:val="18"/>
          <w:szCs w:val="18"/>
        </w:rPr>
        <w:t>ieść się</w:t>
      </w:r>
      <w:r w:rsidRPr="00285540">
        <w:rPr>
          <w:rFonts w:ascii="Arial Narrow" w:hAnsi="Arial Narrow" w:cs="Times New Roman"/>
          <w:sz w:val="18"/>
          <w:szCs w:val="18"/>
        </w:rPr>
        <w:t xml:space="preserve"> do sprawozdania swojego poprzednika w zakresie danych korespondujących</w:t>
      </w:r>
      <w:r>
        <w:rPr>
          <w:rFonts w:ascii="Arial Narrow" w:hAnsi="Arial Narrow" w:cs="Times New Roman"/>
          <w:sz w:val="18"/>
          <w:szCs w:val="18"/>
        </w:rPr>
        <w:t>.</w:t>
      </w:r>
    </w:p>
  </w:footnote>
  <w:footnote w:id="9">
    <w:p w14:paraId="2FF42A1B" w14:textId="77777777" w:rsidR="00613EFF" w:rsidRPr="00422CAD" w:rsidRDefault="00613EFF" w:rsidP="00613EFF">
      <w:pPr>
        <w:pStyle w:val="Tekstprzypisudolnego"/>
        <w:ind w:left="284" w:hanging="284"/>
        <w:jc w:val="both"/>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 xml:space="preserve">Biegły rewident, jeżeli uzna to za konieczne, może przedstawić bardziej szczegółowy opis dotyczący koncepcji istotności stosowanej podczas badania, np. przez dodanie następującego tekstu: Koncepcja istotności stosowana jest przez biegłego rewidenta zarówno przy planowaniu i przeprowadzaniu badania jak i przy ocenie wpływu rozpoznanych podczas badania zniekształceń oraz nieskorygowanych zniekształceń, jeśli występują, na </w:t>
      </w:r>
      <w:r w:rsidRPr="00482B94">
        <w:rPr>
          <w:rFonts w:ascii="Arial Narrow" w:hAnsi="Arial Narrow" w:cs="Times New Roman"/>
          <w:sz w:val="18"/>
          <w:szCs w:val="18"/>
        </w:rPr>
        <w:t xml:space="preserve">skonsolidowane </w:t>
      </w:r>
      <w:r w:rsidRPr="00422CAD">
        <w:rPr>
          <w:rFonts w:ascii="Arial Narrow" w:hAnsi="Arial Narrow" w:cs="Times New Roman"/>
          <w:sz w:val="18"/>
          <w:szCs w:val="18"/>
        </w:rPr>
        <w:t>sprawozdanie finansowe, a także przy formułowaniu opinii biegłego rewidenta. W</w:t>
      </w:r>
      <w:r>
        <w:rPr>
          <w:rFonts w:ascii="Arial Narrow" w:hAnsi="Arial Narrow" w:cs="Times New Roman"/>
          <w:sz w:val="18"/>
          <w:szCs w:val="18"/>
        </w:rPr>
        <w:t> </w:t>
      </w:r>
      <w:r w:rsidRPr="00422CAD">
        <w:rPr>
          <w:rFonts w:ascii="Arial Narrow" w:hAnsi="Arial Narrow" w:cs="Times New Roman"/>
          <w:sz w:val="18"/>
          <w:szCs w:val="18"/>
        </w:rPr>
        <w:t>związku z powyższym wszystkie opinie i stwierdzenia zawarte w sprawozdaniu z badania są wyrażane z uwzględnieniem jakościowego i wartościowego poziomu istotności ustalonego zgodnie ze standardami badania i zawodowym osądem biegłego rewidenta.</w:t>
      </w:r>
    </w:p>
  </w:footnote>
  <w:footnote w:id="10">
    <w:p w14:paraId="45001C1C" w14:textId="7939A50F" w:rsidR="00613EFF" w:rsidRPr="00C238E9" w:rsidRDefault="00613EFF" w:rsidP="00613EFF">
      <w:pPr>
        <w:pStyle w:val="Tekstprzypisudolnego"/>
        <w:ind w:left="284" w:hanging="284"/>
        <w:rPr>
          <w:rFonts w:ascii="Arial Narrow" w:hAnsi="Arial Narrow"/>
          <w:sz w:val="18"/>
          <w:szCs w:val="18"/>
        </w:rPr>
      </w:pPr>
      <w:r w:rsidRPr="00C238E9">
        <w:rPr>
          <w:rStyle w:val="Odwoanieprzypisudolnego"/>
          <w:rFonts w:ascii="Arial Narrow" w:hAnsi="Arial Narrow"/>
          <w:sz w:val="18"/>
          <w:szCs w:val="18"/>
        </w:rPr>
        <w:footnoteRef/>
      </w:r>
      <w:r w:rsidRPr="00C238E9">
        <w:rPr>
          <w:rFonts w:ascii="Arial Narrow" w:hAnsi="Arial Narrow"/>
          <w:sz w:val="18"/>
          <w:szCs w:val="18"/>
        </w:rPr>
        <w:t xml:space="preserve"> </w:t>
      </w:r>
      <w:r w:rsidRPr="00C238E9">
        <w:rPr>
          <w:rFonts w:ascii="Arial Narrow" w:hAnsi="Arial Narrow"/>
          <w:sz w:val="18"/>
          <w:szCs w:val="18"/>
        </w:rPr>
        <w:tab/>
      </w:r>
      <w:r w:rsidRPr="00C238E9">
        <w:rPr>
          <w:rFonts w:ascii="Arial Narrow" w:hAnsi="Arial Narrow" w:cs="Times New Roman"/>
          <w:sz w:val="18"/>
          <w:szCs w:val="18"/>
        </w:rPr>
        <w:t>Patrz – paragraf 40.</w:t>
      </w:r>
      <w:r w:rsidR="00FF7C65" w:rsidRPr="00C238E9">
        <w:rPr>
          <w:rFonts w:ascii="Arial Narrow" w:hAnsi="Arial Narrow" w:cs="Times New Roman"/>
          <w:sz w:val="18"/>
          <w:szCs w:val="18"/>
        </w:rPr>
        <w:t>(</w:t>
      </w:r>
      <w:r w:rsidRPr="00C238E9">
        <w:rPr>
          <w:rFonts w:ascii="Arial Narrow" w:hAnsi="Arial Narrow" w:cs="Times New Roman"/>
          <w:sz w:val="18"/>
          <w:szCs w:val="18"/>
        </w:rPr>
        <w:t>b</w:t>
      </w:r>
      <w:r w:rsidR="00FF7C65" w:rsidRPr="00C238E9">
        <w:rPr>
          <w:rFonts w:ascii="Arial Narrow" w:hAnsi="Arial Narrow" w:cs="Times New Roman"/>
          <w:sz w:val="18"/>
          <w:szCs w:val="18"/>
        </w:rPr>
        <w:t>)</w:t>
      </w:r>
      <w:r w:rsidRPr="00C238E9">
        <w:rPr>
          <w:rFonts w:ascii="Arial Narrow" w:hAnsi="Arial Narrow" w:cs="Times New Roman"/>
          <w:sz w:val="18"/>
          <w:szCs w:val="18"/>
        </w:rPr>
        <w:t xml:space="preserve"> </w:t>
      </w:r>
      <w:hyperlink r:id="rId12" w:history="1">
        <w:r w:rsidR="00E13E81" w:rsidRPr="00C238E9">
          <w:rPr>
            <w:rStyle w:val="Hipercze"/>
            <w:rFonts w:ascii="Arial Narrow" w:hAnsi="Arial Narrow" w:cs="Times New Roman"/>
            <w:sz w:val="18"/>
            <w:szCs w:val="18"/>
          </w:rPr>
          <w:t>KSB 700 (Z)</w:t>
        </w:r>
      </w:hyperlink>
      <w:r w:rsidRPr="00C238E9">
        <w:rPr>
          <w:rFonts w:ascii="Arial Narrow" w:hAnsi="Arial Narrow" w:cs="Times New Roman"/>
          <w:sz w:val="18"/>
          <w:szCs w:val="18"/>
        </w:rPr>
        <w:t>.</w:t>
      </w:r>
    </w:p>
  </w:footnote>
  <w:footnote w:id="11">
    <w:p w14:paraId="304330E5" w14:textId="77777777" w:rsidR="00613EFF" w:rsidRPr="00C238E9" w:rsidRDefault="00613EFF" w:rsidP="00613EFF">
      <w:pPr>
        <w:pStyle w:val="Tekstprzypisudolnego"/>
        <w:ind w:left="284" w:hanging="284"/>
        <w:rPr>
          <w:rFonts w:ascii="Arial Narrow" w:hAnsi="Arial Narrow"/>
          <w:sz w:val="18"/>
          <w:szCs w:val="18"/>
        </w:rPr>
      </w:pPr>
      <w:r w:rsidRPr="00C238E9">
        <w:rPr>
          <w:rStyle w:val="Odwoanieprzypisudolnego"/>
          <w:rFonts w:ascii="Arial Narrow" w:hAnsi="Arial Narrow"/>
          <w:sz w:val="18"/>
          <w:szCs w:val="18"/>
        </w:rPr>
        <w:footnoteRef/>
      </w:r>
      <w:r w:rsidRPr="00C238E9">
        <w:rPr>
          <w:rFonts w:ascii="Arial Narrow" w:hAnsi="Arial Narrow"/>
          <w:sz w:val="18"/>
          <w:szCs w:val="18"/>
        </w:rPr>
        <w:t xml:space="preserve"> </w:t>
      </w:r>
      <w:r w:rsidRPr="00C238E9">
        <w:rPr>
          <w:rFonts w:ascii="Arial Narrow" w:hAnsi="Arial Narrow"/>
          <w:sz w:val="18"/>
          <w:szCs w:val="18"/>
        </w:rPr>
        <w:tab/>
      </w:r>
      <w:r w:rsidRPr="00C238E9">
        <w:rPr>
          <w:rFonts w:ascii="Arial Narrow" w:hAnsi="Arial Narrow" w:cs="Times New Roman"/>
          <w:sz w:val="18"/>
          <w:szCs w:val="18"/>
        </w:rPr>
        <w:t>Zapoznaj się z interpretacją Ministerstwa Finansów</w:t>
      </w:r>
      <w:r w:rsidRPr="00C238E9">
        <w:rPr>
          <w:rFonts w:ascii="Arial Narrow" w:hAnsi="Arial Narrow"/>
          <w:sz w:val="18"/>
          <w:szCs w:val="18"/>
        </w:rPr>
        <w:t xml:space="preserve"> – </w:t>
      </w:r>
      <w:hyperlink r:id="rId13" w:history="1">
        <w:r w:rsidRPr="00C238E9">
          <w:rPr>
            <w:rStyle w:val="Hipercze1"/>
            <w:rFonts w:ascii="Arial Narrow" w:hAnsi="Arial Narrow"/>
            <w:bCs/>
            <w:sz w:val="18"/>
            <w:szCs w:val="18"/>
          </w:rPr>
          <w:t>Obowiązki biegłego rewidenta dotyczące sprawozdania</w:t>
        </w:r>
      </w:hyperlink>
      <w:r w:rsidRPr="00C238E9">
        <w:rPr>
          <w:rStyle w:val="Hipercze1"/>
          <w:rFonts w:ascii="Arial Narrow" w:hAnsi="Arial Narrow"/>
          <w:bCs/>
          <w:sz w:val="18"/>
          <w:szCs w:val="18"/>
        </w:rPr>
        <w:t xml:space="preserve"> z działalności.</w:t>
      </w:r>
    </w:p>
  </w:footnote>
  <w:footnote w:id="12">
    <w:p w14:paraId="1CB7890D" w14:textId="77777777" w:rsidR="00613EFF" w:rsidRPr="00C238E9" w:rsidRDefault="00613EFF" w:rsidP="00613EFF">
      <w:pPr>
        <w:pStyle w:val="Tekstprzypisudolnego"/>
        <w:ind w:left="284" w:hanging="284"/>
        <w:jc w:val="both"/>
        <w:rPr>
          <w:rFonts w:ascii="Arial Narrow" w:hAnsi="Arial Narrow"/>
          <w:sz w:val="18"/>
          <w:szCs w:val="18"/>
        </w:rPr>
      </w:pPr>
      <w:r w:rsidRPr="00C238E9">
        <w:rPr>
          <w:rStyle w:val="Odwoanieprzypisudolnego"/>
          <w:rFonts w:ascii="Arial Narrow" w:hAnsi="Arial Narrow"/>
          <w:sz w:val="18"/>
          <w:szCs w:val="18"/>
        </w:rPr>
        <w:footnoteRef/>
      </w:r>
      <w:r w:rsidRPr="00C238E9">
        <w:rPr>
          <w:rFonts w:ascii="Arial Narrow" w:hAnsi="Arial Narrow"/>
          <w:sz w:val="18"/>
          <w:szCs w:val="18"/>
        </w:rPr>
        <w:t xml:space="preserve"> </w:t>
      </w:r>
      <w:r w:rsidRPr="00C238E9">
        <w:rPr>
          <w:rFonts w:ascii="Arial Narrow" w:hAnsi="Arial Narrow"/>
          <w:sz w:val="18"/>
          <w:szCs w:val="18"/>
        </w:rPr>
        <w:tab/>
        <w:t>W przypadku, gdy jednostka wydaje tzw. raport roczny zawierający między innymi zbadane skonsolidowane sprawozdania finansowe oraz sprawozdanie z badania.</w:t>
      </w:r>
    </w:p>
  </w:footnote>
  <w:footnote w:id="13">
    <w:p w14:paraId="4811729E" w14:textId="77777777" w:rsidR="00613EFF" w:rsidRPr="00C238E9" w:rsidRDefault="00613EFF" w:rsidP="00613EFF">
      <w:pPr>
        <w:pStyle w:val="Tekstprzypisudolnego"/>
        <w:ind w:left="284" w:hanging="284"/>
        <w:rPr>
          <w:rFonts w:ascii="Arial Narrow" w:hAnsi="Arial Narrow" w:cs="Times New Roman"/>
          <w:sz w:val="18"/>
          <w:szCs w:val="18"/>
        </w:rPr>
      </w:pPr>
      <w:r w:rsidRPr="00C238E9">
        <w:rPr>
          <w:rStyle w:val="Odwoanieprzypisudolnego"/>
          <w:rFonts w:ascii="Arial Narrow" w:hAnsi="Arial Narrow" w:cs="Times New Roman"/>
          <w:sz w:val="18"/>
          <w:szCs w:val="18"/>
        </w:rPr>
        <w:footnoteRef/>
      </w:r>
      <w:r w:rsidRPr="00C238E9">
        <w:rPr>
          <w:rFonts w:ascii="Arial Narrow" w:hAnsi="Arial Narrow" w:cs="Times New Roman"/>
          <w:sz w:val="18"/>
          <w:szCs w:val="18"/>
        </w:rPr>
        <w:t xml:space="preserve"> </w:t>
      </w:r>
      <w:r w:rsidRPr="00C238E9">
        <w:rPr>
          <w:rFonts w:ascii="Arial Narrow" w:hAnsi="Arial Narrow" w:cs="Times New Roman"/>
          <w:sz w:val="18"/>
          <w:szCs w:val="18"/>
        </w:rPr>
        <w:tab/>
        <w:t>lub innych, odpowiednich przepisach prawa.</w:t>
      </w:r>
    </w:p>
  </w:footnote>
  <w:footnote w:id="14">
    <w:p w14:paraId="05239993" w14:textId="23C8CD58" w:rsidR="003E3574" w:rsidRPr="00FF03D1" w:rsidRDefault="003E3574" w:rsidP="003E3574">
      <w:pPr>
        <w:pStyle w:val="Tekstprzypisudolnego"/>
        <w:ind w:left="284" w:hanging="284"/>
        <w:jc w:val="both"/>
        <w:rPr>
          <w:rFonts w:ascii="Arial Narrow" w:hAnsi="Arial Narrow"/>
          <w:sz w:val="18"/>
          <w:szCs w:val="18"/>
        </w:rPr>
      </w:pPr>
      <w:r w:rsidRPr="00FF03D1">
        <w:rPr>
          <w:rStyle w:val="Odwoanieprzypisudolnego"/>
          <w:rFonts w:ascii="Arial Narrow" w:hAnsi="Arial Narrow"/>
          <w:sz w:val="18"/>
          <w:szCs w:val="18"/>
        </w:rPr>
        <w:footnoteRef/>
      </w:r>
      <w:r w:rsidRPr="00FF03D1">
        <w:rPr>
          <w:rFonts w:ascii="Arial Narrow" w:hAnsi="Arial Narrow"/>
          <w:sz w:val="18"/>
          <w:szCs w:val="18"/>
        </w:rPr>
        <w:t xml:space="preserve"> </w:t>
      </w:r>
      <w:bookmarkStart w:id="13" w:name="_Hlk190164294"/>
      <w:r w:rsidRPr="00FF03D1">
        <w:rPr>
          <w:rFonts w:ascii="Arial Narrow" w:hAnsi="Arial Narrow"/>
          <w:sz w:val="18"/>
          <w:szCs w:val="18"/>
        </w:rPr>
        <w:tab/>
        <w:t>Zapis „w zakresie niedotyczącym sprawozdawczości zrównoważonego rozwoju” został dodany jako wskazanie ustawowej odpowiedzialności biegłego rewidenta wynikającej z art. 8</w:t>
      </w:r>
      <w:r w:rsidR="00456103">
        <w:rPr>
          <w:rFonts w:ascii="Arial Narrow" w:hAnsi="Arial Narrow"/>
          <w:sz w:val="18"/>
          <w:szCs w:val="18"/>
        </w:rPr>
        <w:t>3</w:t>
      </w:r>
      <w:r w:rsidRPr="00FF03D1">
        <w:rPr>
          <w:rFonts w:ascii="Arial Narrow" w:hAnsi="Arial Narrow"/>
          <w:sz w:val="18"/>
          <w:szCs w:val="18"/>
        </w:rPr>
        <w:t xml:space="preserve"> ust. 3 pkt 10 i 11 ustawy o biegłych rewidentach.</w:t>
      </w:r>
      <w:bookmarkEnd w:id="13"/>
    </w:p>
  </w:footnote>
  <w:footnote w:id="15">
    <w:p w14:paraId="2599D3E0" w14:textId="1A470467" w:rsidR="00D65E2F" w:rsidRPr="00FF03D1" w:rsidRDefault="00D65E2F" w:rsidP="00D65E2F">
      <w:pPr>
        <w:pStyle w:val="Tekstprzypisudolnego"/>
        <w:ind w:left="284" w:hanging="284"/>
        <w:jc w:val="both"/>
        <w:rPr>
          <w:rFonts w:ascii="Arial Narrow" w:hAnsi="Arial Narrow"/>
          <w:sz w:val="18"/>
          <w:szCs w:val="18"/>
        </w:rPr>
      </w:pPr>
      <w:r w:rsidRPr="00FF03D1">
        <w:rPr>
          <w:rStyle w:val="Odwoanieprzypisudolnego"/>
          <w:rFonts w:ascii="Arial Narrow" w:hAnsi="Arial Narrow"/>
          <w:sz w:val="18"/>
          <w:szCs w:val="18"/>
        </w:rPr>
        <w:footnoteRef/>
      </w:r>
      <w:r w:rsidRPr="00FF03D1">
        <w:rPr>
          <w:rFonts w:ascii="Arial Narrow" w:hAnsi="Arial Narrow"/>
          <w:sz w:val="18"/>
          <w:szCs w:val="18"/>
        </w:rPr>
        <w:t xml:space="preserve"> </w:t>
      </w:r>
      <w:r w:rsidRPr="00FF03D1">
        <w:rPr>
          <w:rFonts w:ascii="Arial Narrow" w:hAnsi="Arial Narrow"/>
          <w:sz w:val="18"/>
          <w:szCs w:val="18"/>
        </w:rPr>
        <w:tab/>
      </w:r>
      <w:hyperlink r:id="rId14" w:history="1">
        <w:r w:rsidRPr="00FF03D1">
          <w:rPr>
            <w:rStyle w:val="Hipercze"/>
            <w:rFonts w:ascii="Arial Narrow" w:hAnsi="Arial Narrow"/>
            <w:sz w:val="18"/>
            <w:szCs w:val="18"/>
          </w:rPr>
          <w:t>Ustawa z dnia 6 grudnia 2024 r. o zmianie ustawy o rachunkowości, ustawy o biegłych rewidentach, firmach audytorskich oraz nadzorze publicznym oraz niektórych innych ustaw</w:t>
        </w:r>
      </w:hyperlink>
      <w:r w:rsidRPr="00FF03D1">
        <w:rPr>
          <w:rFonts w:ascii="Arial Narrow" w:hAnsi="Arial Narrow"/>
          <w:sz w:val="18"/>
          <w:szCs w:val="18"/>
        </w:rPr>
        <w:t xml:space="preserve"> wprowadziła zmiany brzmienia m.in. art. 8</w:t>
      </w:r>
      <w:r w:rsidR="00456103">
        <w:rPr>
          <w:rFonts w:ascii="Arial Narrow" w:hAnsi="Arial Narrow"/>
          <w:sz w:val="18"/>
          <w:szCs w:val="18"/>
        </w:rPr>
        <w:t>3</w:t>
      </w:r>
      <w:r w:rsidRPr="00FF03D1">
        <w:rPr>
          <w:rFonts w:ascii="Arial Narrow" w:hAnsi="Arial Narrow"/>
          <w:sz w:val="18"/>
          <w:szCs w:val="18"/>
        </w:rPr>
        <w:t xml:space="preserve"> ustawy o biegłych rewidentach dotyczące ust. 3 – pkt 10 i 11 otrzymały brzmienie:</w:t>
      </w:r>
    </w:p>
    <w:p w14:paraId="1961FA64" w14:textId="77777777" w:rsidR="00D65E2F" w:rsidRPr="00FF03D1" w:rsidRDefault="00D65E2F" w:rsidP="00D65E2F">
      <w:pPr>
        <w:pStyle w:val="Tekstprzypisudolnego"/>
        <w:ind w:left="567" w:hanging="283"/>
        <w:jc w:val="both"/>
        <w:rPr>
          <w:rFonts w:ascii="Arial Narrow" w:hAnsi="Arial Narrow"/>
          <w:sz w:val="18"/>
          <w:szCs w:val="18"/>
        </w:rPr>
      </w:pPr>
      <w:r w:rsidRPr="00FF03D1">
        <w:rPr>
          <w:rFonts w:ascii="Arial Narrow" w:hAnsi="Arial Narrow"/>
          <w:sz w:val="18"/>
          <w:szCs w:val="18"/>
        </w:rPr>
        <w:t xml:space="preserve">„10) opinię, czy sprawozdanie z działalności, </w:t>
      </w:r>
      <w:r w:rsidRPr="00FF03D1">
        <w:rPr>
          <w:rFonts w:ascii="Arial Narrow" w:hAnsi="Arial Narrow"/>
          <w:b/>
          <w:bCs/>
          <w:sz w:val="18"/>
          <w:szCs w:val="18"/>
        </w:rPr>
        <w:t>w zakresie niedotyczącym sprawozdawczości zrównoważonego rozwoju,</w:t>
      </w:r>
      <w:r w:rsidRPr="00FF03D1">
        <w:rPr>
          <w:rFonts w:ascii="Arial Narrow" w:hAnsi="Arial Narrow"/>
          <w:sz w:val="18"/>
          <w:szCs w:val="18"/>
        </w:rPr>
        <w:t xml:space="preserve"> zostało sporządzone zgodnie z przepisami oraz czy jest zgodne z informacjami zawartymi w </w:t>
      </w:r>
      <w:r w:rsidRPr="00FF03D1">
        <w:rPr>
          <w:rFonts w:ascii="Arial Narrow" w:hAnsi="Arial Narrow"/>
          <w:i/>
          <w:iCs/>
          <w:sz w:val="18"/>
          <w:szCs w:val="18"/>
        </w:rPr>
        <w:t xml:space="preserve">&lt;wykreślono słowo rocznym&gt; </w:t>
      </w:r>
      <w:r w:rsidRPr="00FF03D1">
        <w:rPr>
          <w:rFonts w:ascii="Arial Narrow" w:hAnsi="Arial Narrow"/>
          <w:sz w:val="18"/>
          <w:szCs w:val="18"/>
        </w:rPr>
        <w:t>sprawozdaniu finansowym;</w:t>
      </w:r>
    </w:p>
    <w:p w14:paraId="5ECF82C7" w14:textId="77777777" w:rsidR="00D65E2F" w:rsidRPr="00FF03D1" w:rsidRDefault="00D65E2F" w:rsidP="00D65E2F">
      <w:pPr>
        <w:pStyle w:val="Tekstprzypisudolnego"/>
        <w:ind w:left="567" w:hanging="283"/>
        <w:jc w:val="both"/>
        <w:rPr>
          <w:rFonts w:ascii="Arial Narrow" w:hAnsi="Arial Narrow"/>
          <w:sz w:val="18"/>
          <w:szCs w:val="18"/>
        </w:rPr>
      </w:pPr>
      <w:r w:rsidRPr="00FF03D1">
        <w:rPr>
          <w:rFonts w:ascii="Arial Narrow" w:hAnsi="Arial Narrow"/>
          <w:sz w:val="18"/>
          <w:szCs w:val="18"/>
        </w:rPr>
        <w:t>11) oświadczenie o tym, czy w świetle wiedzy o jednostce i jej otoczeniu uzyskanej podczas badania stwierdzono istotne zniekształcenia w sprawozdaniu z działalności</w:t>
      </w:r>
      <w:r w:rsidRPr="00FF03D1">
        <w:rPr>
          <w:rFonts w:ascii="Arial Narrow" w:hAnsi="Arial Narrow"/>
          <w:b/>
          <w:bCs/>
          <w:sz w:val="18"/>
          <w:szCs w:val="18"/>
        </w:rPr>
        <w:t>, w zakresie niedotyczącym sprawozdawczości zrównoważonego rozwoju,</w:t>
      </w:r>
      <w:r w:rsidRPr="00FF03D1">
        <w:rPr>
          <w:rFonts w:ascii="Arial Narrow" w:hAnsi="Arial Narrow"/>
          <w:sz w:val="18"/>
          <w:szCs w:val="18"/>
        </w:rPr>
        <w:t xml:space="preserve"> oraz wskazanie, na czym polega każde takie istotne zniekształcenie;”. </w:t>
      </w:r>
    </w:p>
    <w:p w14:paraId="59D8EBD3" w14:textId="2A5C2EB4" w:rsidR="00D65E2F" w:rsidRPr="00FF03D1" w:rsidRDefault="00D65E2F" w:rsidP="00D65E2F">
      <w:pPr>
        <w:pStyle w:val="Tekstprzypisudolnego"/>
        <w:ind w:left="284"/>
        <w:jc w:val="both"/>
        <w:rPr>
          <w:rFonts w:ascii="Arial Narrow" w:hAnsi="Arial Narrow"/>
          <w:b/>
          <w:bCs/>
          <w:sz w:val="18"/>
          <w:szCs w:val="18"/>
        </w:rPr>
      </w:pPr>
      <w:r w:rsidRPr="00FF03D1">
        <w:rPr>
          <w:rFonts w:ascii="Arial Narrow" w:hAnsi="Arial Narrow"/>
          <w:b/>
          <w:bCs/>
          <w:sz w:val="18"/>
          <w:szCs w:val="18"/>
        </w:rPr>
        <w:t>Obowiązek sporządzenia sprawozdawczości zrównoważonego rozwoju, będącej częścią sprawozdania z działalności, za 2024 r. dotyczy tylko jednostek określonych w ustawie o rachunkowości</w:t>
      </w:r>
      <w:r w:rsidR="00FF03D1" w:rsidRPr="00FF03D1">
        <w:rPr>
          <w:rFonts w:ascii="Arial Narrow" w:hAnsi="Arial Narrow"/>
          <w:b/>
          <w:bCs/>
          <w:sz w:val="18"/>
          <w:szCs w:val="18"/>
        </w:rPr>
        <w:t xml:space="preserve"> </w:t>
      </w:r>
      <w:r w:rsidRPr="00FF03D1">
        <w:rPr>
          <w:rFonts w:ascii="Arial Narrow" w:hAnsi="Arial Narrow"/>
          <w:b/>
          <w:bCs/>
          <w:sz w:val="18"/>
          <w:szCs w:val="18"/>
        </w:rPr>
        <w:t xml:space="preserve">- największych jednostek zainteresowania publicznego (JZP) i ich grup kapitałowych. </w:t>
      </w:r>
    </w:p>
    <w:p w14:paraId="3CDACC93" w14:textId="2E5D3307" w:rsidR="00D65E2F" w:rsidRPr="00FF03D1" w:rsidRDefault="00D65E2F" w:rsidP="00DC1D8C">
      <w:pPr>
        <w:pStyle w:val="Tekstprzypisudolnego"/>
        <w:ind w:left="284"/>
        <w:jc w:val="both"/>
        <w:rPr>
          <w:rFonts w:ascii="Arial Narrow" w:hAnsi="Arial Narrow"/>
          <w:sz w:val="18"/>
          <w:szCs w:val="18"/>
        </w:rPr>
      </w:pPr>
      <w:r w:rsidRPr="00FF03D1">
        <w:rPr>
          <w:rFonts w:ascii="Arial Narrow" w:hAnsi="Arial Narrow"/>
          <w:sz w:val="18"/>
          <w:szCs w:val="18"/>
        </w:rPr>
        <w:t>W „Opinii o Sprawozdaniu z działalności</w:t>
      </w:r>
      <w:r w:rsidR="00EB668F" w:rsidRPr="00FF03D1">
        <w:rPr>
          <w:rFonts w:ascii="Arial Narrow" w:hAnsi="Arial Narrow"/>
          <w:sz w:val="18"/>
          <w:szCs w:val="18"/>
        </w:rPr>
        <w:t xml:space="preserve"> Grupy</w:t>
      </w:r>
      <w:r w:rsidRPr="00FF03D1">
        <w:rPr>
          <w:rFonts w:ascii="Arial Narrow" w:hAnsi="Arial Narrow"/>
          <w:sz w:val="18"/>
          <w:szCs w:val="18"/>
        </w:rPr>
        <w:t xml:space="preserve">” zamiast ogólnego sformułowania „o zgodności z przepisami” mamy wskazane konkretne kryterium oceny, czyli art. 49 ustawy o rachunkowości. Art. 49 nie odnosi się do sprawozdawczości zrównoważonego rozwoju </w:t>
      </w:r>
      <w:r w:rsidR="00EB668F" w:rsidRPr="00FF03D1">
        <w:rPr>
          <w:rFonts w:ascii="Arial Narrow" w:hAnsi="Arial Narrow"/>
          <w:sz w:val="18"/>
          <w:szCs w:val="18"/>
        </w:rPr>
        <w:t xml:space="preserve">grupy kapitałowej </w:t>
      </w:r>
      <w:r w:rsidRPr="00FF03D1">
        <w:rPr>
          <w:rFonts w:ascii="Arial Narrow" w:hAnsi="Arial Narrow"/>
          <w:sz w:val="18"/>
          <w:szCs w:val="18"/>
        </w:rPr>
        <w:t>ani nie zawiera wymogów związanych z tą sprawozdawczością. W związku z tym, w tym akapicie przykładowego sprawozdania z badania jest pominięty zacytowany wyżej, rozszerzony zapis art. 8</w:t>
      </w:r>
      <w:r w:rsidR="00456103">
        <w:rPr>
          <w:rFonts w:ascii="Arial Narrow" w:hAnsi="Arial Narrow"/>
          <w:sz w:val="18"/>
          <w:szCs w:val="18"/>
        </w:rPr>
        <w:t>3</w:t>
      </w:r>
      <w:r w:rsidRPr="00FF03D1">
        <w:rPr>
          <w:rFonts w:ascii="Arial Narrow" w:hAnsi="Arial Narrow"/>
          <w:sz w:val="18"/>
          <w:szCs w:val="18"/>
        </w:rPr>
        <w:t xml:space="preserve"> ust. 3 pkt 10) ustawy o biegłych rewidentach – „w</w:t>
      </w:r>
      <w:r w:rsidR="00C238E9">
        <w:rPr>
          <w:rFonts w:ascii="Arial Narrow" w:hAnsi="Arial Narrow"/>
          <w:sz w:val="18"/>
          <w:szCs w:val="18"/>
        </w:rPr>
        <w:t> </w:t>
      </w:r>
      <w:r w:rsidRPr="00FF03D1">
        <w:rPr>
          <w:rFonts w:ascii="Arial Narrow" w:hAnsi="Arial Narrow"/>
          <w:sz w:val="18"/>
          <w:szCs w:val="18"/>
        </w:rPr>
        <w:t>zakresie niedotyczącym sprawozdawczości zrównoważonego rozwoju”.</w:t>
      </w:r>
    </w:p>
  </w:footnote>
  <w:footnote w:id="16">
    <w:p w14:paraId="5FD02FAB" w14:textId="77777777" w:rsidR="00613EFF" w:rsidRPr="00FF03D1" w:rsidRDefault="00613EFF" w:rsidP="00613EFF">
      <w:pPr>
        <w:pStyle w:val="Tekstprzypisudolnego"/>
        <w:ind w:left="284" w:hanging="284"/>
        <w:rPr>
          <w:rFonts w:ascii="Arial Narrow" w:hAnsi="Arial Narrow" w:cs="Times New Roman"/>
          <w:sz w:val="18"/>
          <w:szCs w:val="18"/>
        </w:rPr>
      </w:pPr>
      <w:r w:rsidRPr="00FF03D1">
        <w:rPr>
          <w:rStyle w:val="Odwoanieprzypisudolnego"/>
          <w:rFonts w:ascii="Arial Narrow" w:hAnsi="Arial Narrow" w:cs="Times New Roman"/>
          <w:sz w:val="18"/>
          <w:szCs w:val="18"/>
        </w:rPr>
        <w:footnoteRef/>
      </w:r>
      <w:r w:rsidRPr="00FF03D1">
        <w:rPr>
          <w:rFonts w:ascii="Arial Narrow" w:hAnsi="Arial Narrow" w:cs="Times New Roman"/>
          <w:sz w:val="18"/>
          <w:szCs w:val="18"/>
        </w:rPr>
        <w:t xml:space="preserve"> </w:t>
      </w:r>
      <w:r w:rsidRPr="00FF03D1">
        <w:rPr>
          <w:rFonts w:ascii="Arial Narrow" w:hAnsi="Arial Narrow" w:cs="Times New Roman"/>
          <w:sz w:val="18"/>
          <w:szCs w:val="18"/>
        </w:rPr>
        <w:tab/>
        <w:t>lub innymi, odpowiednimi przepisami prawa.</w:t>
      </w:r>
    </w:p>
  </w:footnote>
  <w:footnote w:id="17">
    <w:p w14:paraId="5B561CEE" w14:textId="52AF5309" w:rsidR="000A68B1" w:rsidRPr="00FF03D1" w:rsidRDefault="00EB668F" w:rsidP="000A68B1">
      <w:pPr>
        <w:pStyle w:val="Tekstprzypisudolnego"/>
        <w:ind w:left="284" w:hanging="284"/>
        <w:jc w:val="both"/>
        <w:rPr>
          <w:rFonts w:ascii="Arial Narrow" w:hAnsi="Arial Narrow"/>
          <w:sz w:val="18"/>
          <w:szCs w:val="18"/>
        </w:rPr>
      </w:pPr>
      <w:r w:rsidRPr="00FF03D1">
        <w:rPr>
          <w:rStyle w:val="Odwoanieprzypisudolnego"/>
          <w:rFonts w:ascii="Arial Narrow" w:hAnsi="Arial Narrow"/>
          <w:sz w:val="18"/>
          <w:szCs w:val="18"/>
        </w:rPr>
        <w:footnoteRef/>
      </w:r>
      <w:r w:rsidRPr="00FF03D1">
        <w:rPr>
          <w:rFonts w:ascii="Arial Narrow" w:hAnsi="Arial Narrow"/>
          <w:sz w:val="18"/>
          <w:szCs w:val="18"/>
        </w:rPr>
        <w:t xml:space="preserve"> </w:t>
      </w:r>
      <w:r w:rsidRPr="00FF03D1">
        <w:rPr>
          <w:rFonts w:ascii="Arial Narrow" w:hAnsi="Arial Narrow"/>
          <w:sz w:val="18"/>
          <w:szCs w:val="18"/>
        </w:rPr>
        <w:tab/>
      </w:r>
      <w:bookmarkStart w:id="14" w:name="_Hlk189646849"/>
      <w:bookmarkStart w:id="15" w:name="_Hlk189655044"/>
      <w:bookmarkStart w:id="16" w:name="_Hlk189811919"/>
      <w:r w:rsidR="000A68B1" w:rsidRPr="00FF03D1">
        <w:rPr>
          <w:rFonts w:ascii="Arial Narrow" w:hAnsi="Arial Narrow"/>
          <w:sz w:val="18"/>
          <w:szCs w:val="18"/>
        </w:rPr>
        <w:t>Spójrz także na wyjaśnienie w przypisie dolnym nr 1</w:t>
      </w:r>
      <w:r w:rsidR="0046361E" w:rsidRPr="00FF03D1">
        <w:rPr>
          <w:rFonts w:ascii="Arial Narrow" w:hAnsi="Arial Narrow"/>
          <w:sz w:val="18"/>
          <w:szCs w:val="18"/>
        </w:rPr>
        <w:t>5</w:t>
      </w:r>
      <w:r w:rsidR="000A68B1" w:rsidRPr="00FF03D1">
        <w:rPr>
          <w:rFonts w:ascii="Arial Narrow" w:hAnsi="Arial Narrow"/>
          <w:sz w:val="18"/>
          <w:szCs w:val="18"/>
        </w:rPr>
        <w:t xml:space="preserve">. </w:t>
      </w:r>
    </w:p>
    <w:p w14:paraId="1BBE2E90" w14:textId="3F379BC5" w:rsidR="00EB668F" w:rsidRPr="00FF03D1" w:rsidRDefault="000A68B1" w:rsidP="000A68B1">
      <w:pPr>
        <w:pStyle w:val="Tekstprzypisudolnego"/>
        <w:ind w:left="284"/>
        <w:jc w:val="both"/>
        <w:rPr>
          <w:rFonts w:ascii="Arial Narrow" w:hAnsi="Arial Narrow"/>
          <w:sz w:val="18"/>
          <w:szCs w:val="18"/>
        </w:rPr>
      </w:pPr>
      <w:r w:rsidRPr="00FF03D1">
        <w:rPr>
          <w:rFonts w:ascii="Arial Narrow" w:hAnsi="Arial Narrow"/>
          <w:sz w:val="18"/>
          <w:szCs w:val="18"/>
        </w:rPr>
        <w:t xml:space="preserve">Wymogi zawarte w </w:t>
      </w:r>
      <w:hyperlink r:id="rId15" w:history="1">
        <w:r w:rsidRPr="00FF03D1">
          <w:rPr>
            <w:rStyle w:val="Hipercze"/>
            <w:rFonts w:ascii="Arial Narrow" w:hAnsi="Arial Narrow"/>
            <w:sz w:val="18"/>
            <w:szCs w:val="18"/>
          </w:rPr>
          <w:t>KSB 720 (Z)</w:t>
        </w:r>
      </w:hyperlink>
      <w:r w:rsidRPr="00FF03D1">
        <w:rPr>
          <w:rFonts w:ascii="Arial Narrow" w:hAnsi="Arial Narrow"/>
          <w:sz w:val="18"/>
          <w:szCs w:val="18"/>
        </w:rPr>
        <w:t xml:space="preserve"> – „Obowiązki biegłego rewidenta dotyczące innych informacji”, odnoszą się do całości Innych informacji. KSB 720 (Z) w tym wypadku stosuje się odpowiednio. W związku z tym, w tym akapicie przykładowego sprawozdania z badania jest pominięty zacytowany wyżej, rozszerzony zapis art. 8</w:t>
      </w:r>
      <w:r w:rsidR="00456103">
        <w:rPr>
          <w:rFonts w:ascii="Arial Narrow" w:hAnsi="Arial Narrow"/>
          <w:sz w:val="18"/>
          <w:szCs w:val="18"/>
        </w:rPr>
        <w:t>3</w:t>
      </w:r>
      <w:r w:rsidRPr="00FF03D1">
        <w:rPr>
          <w:rFonts w:ascii="Arial Narrow" w:hAnsi="Arial Narrow"/>
          <w:sz w:val="18"/>
          <w:szCs w:val="18"/>
        </w:rPr>
        <w:t xml:space="preserve"> ust. 3 pkt 11) ustawy o biegłych rewidentach – „w zakresie niedotyczącym sprawozdawczości zrównoważonego rozwoju”.</w:t>
      </w:r>
      <w:bookmarkEnd w:id="14"/>
      <w:bookmarkEnd w:id="15"/>
    </w:p>
    <w:bookmarkEnd w:id="16"/>
  </w:footnote>
  <w:footnote w:id="18">
    <w:p w14:paraId="50C1A1DD" w14:textId="77777777" w:rsidR="00613EFF" w:rsidRPr="00FF03D1" w:rsidRDefault="00613EFF" w:rsidP="00613EFF">
      <w:pPr>
        <w:spacing w:after="0" w:line="240" w:lineRule="auto"/>
        <w:ind w:left="284" w:hanging="284"/>
        <w:rPr>
          <w:rFonts w:ascii="Arial Narrow" w:hAnsi="Arial Narrow"/>
          <w:sz w:val="18"/>
          <w:szCs w:val="18"/>
        </w:rPr>
      </w:pPr>
      <w:r w:rsidRPr="00FF03D1">
        <w:rPr>
          <w:rStyle w:val="Odwoanieprzypisudolnego"/>
          <w:rFonts w:ascii="Arial Narrow" w:hAnsi="Arial Narrow" w:cs="Times New Roman"/>
          <w:sz w:val="18"/>
          <w:szCs w:val="18"/>
        </w:rPr>
        <w:footnoteRef/>
      </w:r>
      <w:r w:rsidRPr="00FF03D1">
        <w:rPr>
          <w:rFonts w:ascii="Arial Narrow" w:hAnsi="Arial Narrow" w:cs="Times New Roman"/>
          <w:sz w:val="18"/>
          <w:szCs w:val="18"/>
        </w:rPr>
        <w:t xml:space="preserve"> </w:t>
      </w:r>
      <w:r w:rsidRPr="00FF03D1">
        <w:rPr>
          <w:rFonts w:ascii="Arial Narrow" w:hAnsi="Arial Narrow" w:cs="Times New Roman"/>
          <w:sz w:val="18"/>
          <w:szCs w:val="18"/>
        </w:rPr>
        <w:tab/>
        <w:t>Jeżeli stwierdzono, należy podać na czym polegają.</w:t>
      </w:r>
    </w:p>
  </w:footnote>
  <w:footnote w:id="19">
    <w:p w14:paraId="07741C89" w14:textId="0298808F" w:rsidR="009F25B4" w:rsidRPr="00E94EF7" w:rsidRDefault="009F25B4" w:rsidP="009F25B4">
      <w:pPr>
        <w:pStyle w:val="Tekstprzypisudolnego"/>
        <w:ind w:left="284" w:hanging="284"/>
        <w:jc w:val="both"/>
        <w:rPr>
          <w:rFonts w:ascii="Arial Narrow" w:hAnsi="Arial Narrow"/>
          <w:sz w:val="18"/>
          <w:szCs w:val="18"/>
        </w:rPr>
      </w:pPr>
      <w:r w:rsidRPr="00E94EF7">
        <w:rPr>
          <w:rStyle w:val="Odwoanieprzypisudolnego"/>
        </w:rPr>
        <w:footnoteRef/>
      </w:r>
      <w:r w:rsidRPr="00E94EF7">
        <w:t xml:space="preserve"> </w:t>
      </w:r>
      <w:r>
        <w:tab/>
      </w:r>
      <w:r w:rsidRPr="006B65E4">
        <w:rPr>
          <w:rFonts w:ascii="Arial Narrow" w:hAnsi="Arial Narrow"/>
          <w:b/>
          <w:bCs/>
          <w:color w:val="FF0000"/>
          <w:sz w:val="18"/>
          <w:szCs w:val="18"/>
        </w:rPr>
        <w:t>Uwaga:</w:t>
      </w:r>
      <w:r w:rsidRPr="006B65E4">
        <w:rPr>
          <w:rFonts w:ascii="Arial Narrow" w:hAnsi="Arial Narrow"/>
          <w:color w:val="FF0000"/>
          <w:sz w:val="18"/>
          <w:szCs w:val="18"/>
        </w:rPr>
        <w:t xml:space="preserve"> </w:t>
      </w:r>
      <w:r w:rsidRPr="00DC1D8C">
        <w:rPr>
          <w:rFonts w:ascii="Arial Narrow" w:hAnsi="Arial Narrow"/>
          <w:sz w:val="18"/>
          <w:szCs w:val="18"/>
          <w:highlight w:val="lightGray"/>
        </w:rPr>
        <w:t>&lt;</w:t>
      </w:r>
      <w:r w:rsidRPr="00EA4B47">
        <w:rPr>
          <w:rFonts w:ascii="Arial Narrow" w:hAnsi="Arial Narrow"/>
          <w:sz w:val="18"/>
          <w:szCs w:val="18"/>
          <w:highlight w:val="lightGray"/>
        </w:rPr>
        <w:t>W przypadku, gdy sprawozdanie z atestacji sprawozdawczości zrównoważonego rozwoju Grupy kapitałowej zawiera zmodyfikowaną opinię to kluczowy biegły rewident badający skonsolidowane sprawozdanie finansowe zamieszcza informację o tej modyfikacji</w:t>
      </w:r>
      <w:r w:rsidR="00AD6A0F">
        <w:rPr>
          <w:rFonts w:ascii="Arial Narrow" w:hAnsi="Arial Narrow"/>
          <w:sz w:val="18"/>
          <w:szCs w:val="18"/>
          <w:highlight w:val="lightGray"/>
        </w:rPr>
        <w:t xml:space="preserve"> </w:t>
      </w:r>
      <w:r w:rsidRPr="00EA4B47">
        <w:rPr>
          <w:rFonts w:ascii="Arial Narrow" w:hAnsi="Arial Narrow"/>
          <w:sz w:val="18"/>
          <w:szCs w:val="18"/>
          <w:highlight w:val="lightGray"/>
        </w:rPr>
        <w:t xml:space="preserve">w swoim sprawozdaniu </w:t>
      </w:r>
      <w:r w:rsidRPr="00DC1D8C">
        <w:rPr>
          <w:rFonts w:ascii="Arial Narrow" w:hAnsi="Arial Narrow"/>
          <w:sz w:val="18"/>
          <w:szCs w:val="18"/>
          <w:highlight w:val="lightGray"/>
        </w:rPr>
        <w:t>z badania skonsolidowanego sprawozdania finansowego.&gt;</w:t>
      </w:r>
      <w:r w:rsidR="00AD6A0F">
        <w:rPr>
          <w:rFonts w:ascii="Arial Narrow" w:hAnsi="Arial Narrow"/>
          <w:sz w:val="18"/>
          <w:szCs w:val="18"/>
        </w:rPr>
        <w:t xml:space="preserve"> </w:t>
      </w:r>
    </w:p>
  </w:footnote>
  <w:footnote w:id="20">
    <w:p w14:paraId="69F721AD" w14:textId="6ADE277B" w:rsidR="00A81CB0" w:rsidRPr="003262F2" w:rsidRDefault="00A81CB0" w:rsidP="003262F2">
      <w:pPr>
        <w:pStyle w:val="Tekstprzypisudolnego"/>
        <w:ind w:left="284" w:hanging="284"/>
        <w:jc w:val="both"/>
        <w:rPr>
          <w:rFonts w:ascii="Arial Narrow" w:hAnsi="Arial Narrow" w:cs="Times New Roman"/>
          <w:sz w:val="18"/>
          <w:szCs w:val="18"/>
        </w:rPr>
      </w:pPr>
      <w:r w:rsidRPr="00943365">
        <w:rPr>
          <w:rStyle w:val="Odwoanieprzypisudolnego"/>
          <w:rFonts w:ascii="Arial Narrow" w:hAnsi="Arial Narrow"/>
          <w:sz w:val="18"/>
          <w:szCs w:val="18"/>
        </w:rPr>
        <w:footnoteRef/>
      </w:r>
      <w:r>
        <w:t xml:space="preserve"> </w:t>
      </w:r>
      <w:r>
        <w:tab/>
      </w:r>
      <w:bookmarkStart w:id="23" w:name="_Hlk92973475"/>
      <w:bookmarkStart w:id="24" w:name="_Hlk92894007"/>
      <w:r w:rsidRPr="00577A62">
        <w:rPr>
          <w:rFonts w:ascii="Arial Narrow" w:hAnsi="Arial Narrow" w:cs="Times New Roman"/>
          <w:b/>
          <w:bCs/>
          <w:sz w:val="18"/>
          <w:szCs w:val="18"/>
        </w:rPr>
        <w:t>Uwaga:</w:t>
      </w:r>
      <w:r w:rsidRPr="00577A62">
        <w:t xml:space="preserve"> </w:t>
      </w:r>
      <w:r w:rsidR="00E674D1">
        <w:rPr>
          <w:rFonts w:ascii="Arial Narrow" w:hAnsi="Arial Narrow" w:cs="Times New Roman"/>
          <w:sz w:val="18"/>
          <w:szCs w:val="18"/>
        </w:rPr>
        <w:t>D</w:t>
      </w:r>
      <w:r w:rsidR="00E674D1" w:rsidRPr="003262F2">
        <w:rPr>
          <w:rFonts w:ascii="Arial Narrow" w:hAnsi="Arial Narrow" w:cs="Times New Roman"/>
          <w:sz w:val="18"/>
          <w:szCs w:val="18"/>
        </w:rPr>
        <w:t xml:space="preserve">o badania </w:t>
      </w:r>
      <w:r w:rsidR="00E674D1" w:rsidRPr="00E674D1">
        <w:rPr>
          <w:rFonts w:ascii="Arial Narrow" w:hAnsi="Arial Narrow" w:cs="Times New Roman"/>
          <w:sz w:val="18"/>
          <w:szCs w:val="18"/>
        </w:rPr>
        <w:t xml:space="preserve">skonsolidowanych sprawozdań finansowych </w:t>
      </w:r>
      <w:r w:rsidR="00AB53D5" w:rsidRPr="002A1E06">
        <w:rPr>
          <w:rFonts w:ascii="Arial Narrow" w:hAnsi="Arial Narrow" w:cs="Times New Roman"/>
          <w:sz w:val="18"/>
          <w:szCs w:val="18"/>
        </w:rPr>
        <w:t>za okresy sprawozdawcze kończące się dnia 31 grudnia 2021 r. i</w:t>
      </w:r>
      <w:r w:rsidR="003262F2">
        <w:rPr>
          <w:rFonts w:ascii="Arial Narrow" w:hAnsi="Arial Narrow" w:cs="Times New Roman"/>
          <w:sz w:val="18"/>
          <w:szCs w:val="18"/>
        </w:rPr>
        <w:t> </w:t>
      </w:r>
      <w:r w:rsidR="00AB53D5" w:rsidRPr="002A1E06">
        <w:rPr>
          <w:rFonts w:ascii="Arial Narrow" w:hAnsi="Arial Narrow" w:cs="Times New Roman"/>
          <w:sz w:val="18"/>
          <w:szCs w:val="18"/>
        </w:rPr>
        <w:t>później</w:t>
      </w:r>
      <w:r w:rsidR="00AB53D5">
        <w:rPr>
          <w:rFonts w:ascii="Arial Narrow" w:hAnsi="Arial Narrow" w:cs="Times New Roman"/>
          <w:sz w:val="18"/>
          <w:szCs w:val="18"/>
        </w:rPr>
        <w:t xml:space="preserve"> </w:t>
      </w:r>
      <w:r w:rsidR="00E674D1" w:rsidRPr="003262F2">
        <w:rPr>
          <w:rFonts w:ascii="Arial Narrow" w:hAnsi="Arial Narrow" w:cs="Times New Roman"/>
          <w:b/>
          <w:bCs/>
          <w:sz w:val="18"/>
          <w:szCs w:val="18"/>
        </w:rPr>
        <w:t>emitentów papierów wartościowych dopuszczonych do obrotu na rynku regulowanym</w:t>
      </w:r>
      <w:r w:rsidR="00E674D1" w:rsidRPr="00E674D1">
        <w:rPr>
          <w:rFonts w:ascii="Arial Narrow" w:hAnsi="Arial Narrow" w:cs="Times New Roman"/>
          <w:sz w:val="18"/>
          <w:szCs w:val="18"/>
        </w:rPr>
        <w:t xml:space="preserve"> sporządzonych w jednolitym elektronicznym formacie raportowania, zgodnie z postanowieniami </w:t>
      </w:r>
      <w:hyperlink r:id="rId16" w:anchor="PP1Contents" w:history="1">
        <w:r w:rsidR="00E674D1" w:rsidRPr="00AB53D5">
          <w:rPr>
            <w:rStyle w:val="Hipercze"/>
            <w:rFonts w:ascii="Arial Narrow" w:hAnsi="Arial Narrow" w:cs="Times New Roman"/>
            <w:sz w:val="18"/>
            <w:szCs w:val="18"/>
          </w:rPr>
          <w:t>rozporządzenia 2019/815</w:t>
        </w:r>
      </w:hyperlink>
      <w:r w:rsidR="00E674D1">
        <w:rPr>
          <w:rFonts w:ascii="Arial Narrow" w:hAnsi="Arial Narrow" w:cs="Times New Roman"/>
          <w:sz w:val="18"/>
          <w:szCs w:val="18"/>
        </w:rPr>
        <w:t xml:space="preserve">, </w:t>
      </w:r>
      <w:r w:rsidR="00E674D1" w:rsidRPr="00DD02E2">
        <w:rPr>
          <w:rFonts w:ascii="Arial Narrow" w:hAnsi="Arial Narrow" w:cs="Times New Roman"/>
          <w:sz w:val="18"/>
          <w:szCs w:val="18"/>
        </w:rPr>
        <w:t>ma zastosowanie</w:t>
      </w:r>
      <w:r w:rsidR="00E674D1" w:rsidRPr="00E674D1">
        <w:rPr>
          <w:rFonts w:ascii="Arial Narrow" w:hAnsi="Arial Narrow" w:cs="Times New Roman"/>
          <w:sz w:val="18"/>
          <w:szCs w:val="18"/>
        </w:rPr>
        <w:t xml:space="preserve"> </w:t>
      </w:r>
      <w:r w:rsidRPr="003262F2">
        <w:rPr>
          <w:rFonts w:ascii="Arial Narrow" w:hAnsi="Arial Narrow" w:cs="Times New Roman"/>
          <w:sz w:val="18"/>
          <w:szCs w:val="18"/>
        </w:rPr>
        <w:t xml:space="preserve">uchwała </w:t>
      </w:r>
      <w:r w:rsidR="00E674D1">
        <w:rPr>
          <w:rFonts w:ascii="Arial Narrow" w:hAnsi="Arial Narrow" w:cs="Times New Roman"/>
          <w:sz w:val="18"/>
          <w:szCs w:val="18"/>
        </w:rPr>
        <w:t xml:space="preserve">KRBR </w:t>
      </w:r>
      <w:r>
        <w:rPr>
          <w:rFonts w:ascii="Arial Narrow" w:hAnsi="Arial Narrow" w:cs="Times New Roman"/>
          <w:sz w:val="18"/>
          <w:szCs w:val="18"/>
        </w:rPr>
        <w:t xml:space="preserve">z dnia </w:t>
      </w:r>
      <w:r w:rsidRPr="00A51FE2">
        <w:rPr>
          <w:rFonts w:ascii="Arial Narrow" w:hAnsi="Arial Narrow" w:cs="Times New Roman"/>
          <w:sz w:val="18"/>
          <w:szCs w:val="18"/>
        </w:rPr>
        <w:t xml:space="preserve">17 grudnia 2021 r. nr 1975/32a/2021 </w:t>
      </w:r>
      <w:r w:rsidRPr="003262F2">
        <w:rPr>
          <w:rFonts w:ascii="Arial Narrow" w:hAnsi="Arial Narrow" w:cs="Times New Roman"/>
          <w:sz w:val="18"/>
          <w:szCs w:val="18"/>
        </w:rPr>
        <w:t>w sprawie KSUA 3001PL - „Badanie sprawozdań finansowych sporządzonych w jednolitym elektronicznym formacie raportowania”.</w:t>
      </w:r>
      <w:r w:rsidR="00E674D1">
        <w:rPr>
          <w:rFonts w:ascii="Arial Narrow" w:hAnsi="Arial Narrow" w:cs="Times New Roman"/>
          <w:sz w:val="18"/>
          <w:szCs w:val="18"/>
        </w:rPr>
        <w:t xml:space="preserve"> </w:t>
      </w:r>
      <w:r w:rsidR="00E674D1" w:rsidRPr="00E674D1">
        <w:rPr>
          <w:rFonts w:ascii="Arial Narrow" w:hAnsi="Arial Narrow" w:cs="Times New Roman"/>
          <w:sz w:val="18"/>
          <w:szCs w:val="18"/>
        </w:rPr>
        <w:t xml:space="preserve">(więcej na </w:t>
      </w:r>
      <w:r w:rsidR="003262F2">
        <w:rPr>
          <w:rFonts w:ascii="Arial Narrow" w:hAnsi="Arial Narrow" w:cs="Times New Roman"/>
          <w:sz w:val="18"/>
          <w:szCs w:val="18"/>
        </w:rPr>
        <w:t xml:space="preserve">ten </w:t>
      </w:r>
      <w:r w:rsidR="00E674D1" w:rsidRPr="00E674D1">
        <w:rPr>
          <w:rFonts w:ascii="Arial Narrow" w:hAnsi="Arial Narrow" w:cs="Times New Roman"/>
          <w:sz w:val="18"/>
          <w:szCs w:val="18"/>
        </w:rPr>
        <w:t xml:space="preserve">temat można przeczytać </w:t>
      </w:r>
      <w:r w:rsidR="003404F8" w:rsidRPr="003262F2">
        <w:rPr>
          <w:rFonts w:ascii="Arial Narrow" w:hAnsi="Arial Narrow" w:cs="Times New Roman"/>
          <w:sz w:val="18"/>
          <w:szCs w:val="18"/>
        </w:rPr>
        <w:t xml:space="preserve">w aktualności pt. </w:t>
      </w:r>
      <w:hyperlink r:id="rId17" w:history="1">
        <w:r w:rsidR="003404F8" w:rsidRPr="003262F2">
          <w:rPr>
            <w:rStyle w:val="Hipercze"/>
            <w:rFonts w:ascii="Arial Narrow" w:hAnsi="Arial Narrow" w:cs="Times New Roman"/>
            <w:sz w:val="18"/>
            <w:szCs w:val="18"/>
          </w:rPr>
          <w:t>"Nowy standard do badania ESEF"</w:t>
        </w:r>
      </w:hyperlink>
      <w:r w:rsidR="00E674D1" w:rsidRPr="00E674D1">
        <w:rPr>
          <w:rFonts w:ascii="Arial Narrow" w:hAnsi="Arial Narrow" w:cs="Times New Roman"/>
          <w:sz w:val="18"/>
          <w:szCs w:val="18"/>
        </w:rPr>
        <w:t>)</w:t>
      </w:r>
      <w:bookmarkEnd w:id="23"/>
      <w:r w:rsidR="00E674D1" w:rsidRPr="00E674D1">
        <w:rPr>
          <w:rFonts w:ascii="Arial Narrow" w:hAnsi="Arial Narrow" w:cs="Times New Roman"/>
          <w:sz w:val="18"/>
          <w:szCs w:val="18"/>
        </w:rPr>
        <w:t>.</w:t>
      </w:r>
      <w:r w:rsidR="00DE45DD">
        <w:rPr>
          <w:rFonts w:ascii="Arial Narrow" w:hAnsi="Arial Narrow" w:cs="Times New Roman"/>
          <w:sz w:val="18"/>
          <w:szCs w:val="18"/>
        </w:rPr>
        <w:t xml:space="preserve"> </w:t>
      </w:r>
      <w:bookmarkEnd w:id="24"/>
    </w:p>
  </w:footnote>
  <w:footnote w:id="21">
    <w:p w14:paraId="19D0A8BD" w14:textId="59BE846F" w:rsidR="00C201E2" w:rsidRPr="00C20B63" w:rsidRDefault="00C201E2" w:rsidP="00C201E2">
      <w:pPr>
        <w:pStyle w:val="Tekstprzypisudolnego"/>
        <w:ind w:left="284" w:hanging="284"/>
        <w:jc w:val="both"/>
        <w:rPr>
          <w:rFonts w:ascii="Arial Narrow" w:hAnsi="Arial Narrow"/>
          <w:sz w:val="18"/>
          <w:szCs w:val="18"/>
        </w:rPr>
      </w:pPr>
      <w:r>
        <w:rPr>
          <w:rStyle w:val="Odwoanieprzypisudolnego"/>
        </w:rPr>
        <w:footnoteRef/>
      </w:r>
      <w:r>
        <w:t xml:space="preserve"> </w:t>
      </w:r>
      <w:r>
        <w:tab/>
      </w:r>
      <w:r w:rsidRPr="008B6793">
        <w:rPr>
          <w:rFonts w:ascii="Arial Narrow" w:hAnsi="Arial Narrow"/>
          <w:sz w:val="18"/>
          <w:szCs w:val="18"/>
        </w:rPr>
        <w:t xml:space="preserve">Do czasu wydania przez </w:t>
      </w:r>
      <w:r>
        <w:rPr>
          <w:rFonts w:ascii="Arial Narrow" w:hAnsi="Arial Narrow"/>
          <w:sz w:val="18"/>
          <w:szCs w:val="18"/>
        </w:rPr>
        <w:t>Naczelny</w:t>
      </w:r>
      <w:r w:rsidRPr="008B6793">
        <w:rPr>
          <w:rFonts w:ascii="Arial Narrow" w:hAnsi="Arial Narrow"/>
          <w:sz w:val="18"/>
          <w:szCs w:val="18"/>
        </w:rPr>
        <w:t xml:space="preserve"> Sąd Administracyjny wyroku w sprawie ze skargi </w:t>
      </w:r>
      <w:r>
        <w:rPr>
          <w:rFonts w:ascii="Arial Narrow" w:hAnsi="Arial Narrow"/>
          <w:sz w:val="18"/>
          <w:szCs w:val="18"/>
        </w:rPr>
        <w:t xml:space="preserve">kasacyjnej </w:t>
      </w:r>
      <w:r w:rsidRPr="008B6793">
        <w:rPr>
          <w:rFonts w:ascii="Arial Narrow" w:hAnsi="Arial Narrow"/>
          <w:sz w:val="18"/>
          <w:szCs w:val="18"/>
        </w:rPr>
        <w:t>Krajowej Rady Biegłych Rewidentów na zastrzeżenia Rady Polskiej Agencji Nadzoru Audytowego przedstawione do uchwały Krajowej Rady Biegłych Rewidentów w sprawie krajowych standardów kontroli jakości oraz krajowego standardu badania 220 (Z) obowiązują standardy w</w:t>
      </w:r>
      <w:r>
        <w:rPr>
          <w:rFonts w:ascii="Arial Narrow" w:hAnsi="Arial Narrow"/>
          <w:sz w:val="18"/>
          <w:szCs w:val="18"/>
        </w:rPr>
        <w:t> </w:t>
      </w:r>
      <w:r w:rsidRPr="008B6793">
        <w:rPr>
          <w:rFonts w:ascii="Arial Narrow" w:hAnsi="Arial Narrow"/>
          <w:sz w:val="18"/>
          <w:szCs w:val="18"/>
        </w:rPr>
        <w:t>brzmieniu wprowadzonym przez Radę Polskiej Agencji Nadzoru Audytowego uchwałą nr 38/I/2022 z dnia 15 listopada 2022 r.</w:t>
      </w:r>
    </w:p>
  </w:footnote>
  <w:footnote w:id="22">
    <w:p w14:paraId="2F6B86F5" w14:textId="77777777" w:rsidR="00613EFF" w:rsidRPr="00422CAD" w:rsidRDefault="00613EFF" w:rsidP="00613EFF">
      <w:pPr>
        <w:pStyle w:val="Tekstprzypisudolnego"/>
        <w:ind w:left="284" w:hanging="284"/>
        <w:jc w:val="both"/>
        <w:rPr>
          <w:rFonts w:ascii="Arial Narrow" w:hAnsi="Arial Narrow"/>
          <w:sz w:val="18"/>
          <w:szCs w:val="18"/>
        </w:rPr>
      </w:pPr>
      <w:r w:rsidRPr="00422CAD">
        <w:rPr>
          <w:rStyle w:val="Odwoanieprzypisudolnego"/>
          <w:rFonts w:ascii="Arial Narrow" w:hAnsi="Arial Narrow"/>
          <w:sz w:val="18"/>
          <w:szCs w:val="18"/>
        </w:rPr>
        <w:footnoteRef/>
      </w:r>
      <w:r w:rsidRPr="00422CAD">
        <w:rPr>
          <w:rFonts w:ascii="Arial Narrow" w:hAnsi="Arial Narrow"/>
          <w:sz w:val="18"/>
          <w:szCs w:val="18"/>
        </w:rPr>
        <w:t xml:space="preserve"> </w:t>
      </w:r>
      <w:r w:rsidRPr="00422CAD">
        <w:rPr>
          <w:rFonts w:ascii="Arial Narrow" w:hAnsi="Arial Narrow"/>
          <w:sz w:val="18"/>
          <w:szCs w:val="18"/>
        </w:rPr>
        <w:tab/>
        <w:t>Jeżeli w sprawozdaniu z działalności Grupy lub w skonsolidowanym sprawozdaniu finansowym nie zostały ujawnione wszelkie usługi, poza badaniem ustawowym, które świadczył biegły rewident lub firma audytorska na rzecz badanej Jednostki dominującej lub jednostki(-</w:t>
      </w:r>
      <w:proofErr w:type="spellStart"/>
      <w:r w:rsidRPr="00422CAD">
        <w:rPr>
          <w:rFonts w:ascii="Arial Narrow" w:hAnsi="Arial Narrow"/>
          <w:sz w:val="18"/>
          <w:szCs w:val="18"/>
        </w:rPr>
        <w:t>ek</w:t>
      </w:r>
      <w:proofErr w:type="spellEnd"/>
      <w:r w:rsidRPr="00422CAD">
        <w:rPr>
          <w:rFonts w:ascii="Arial Narrow" w:hAnsi="Arial Narrow"/>
          <w:sz w:val="18"/>
          <w:szCs w:val="18"/>
        </w:rPr>
        <w:t>) przez nią kontrolowanej(-</w:t>
      </w:r>
      <w:proofErr w:type="spellStart"/>
      <w:r w:rsidRPr="00422CAD">
        <w:rPr>
          <w:rFonts w:ascii="Arial Narrow" w:hAnsi="Arial Narrow"/>
          <w:sz w:val="18"/>
          <w:szCs w:val="18"/>
        </w:rPr>
        <w:t>ych</w:t>
      </w:r>
      <w:proofErr w:type="spellEnd"/>
      <w:r w:rsidRPr="00577A62">
        <w:rPr>
          <w:rFonts w:ascii="Arial Narrow" w:hAnsi="Arial Narrow"/>
          <w:sz w:val="18"/>
          <w:szCs w:val="18"/>
        </w:rPr>
        <w:t>)</w:t>
      </w:r>
      <w:r w:rsidRPr="00422CAD">
        <w:rPr>
          <w:rFonts w:ascii="Arial Narrow" w:hAnsi="Arial Narrow"/>
          <w:sz w:val="18"/>
          <w:szCs w:val="18"/>
        </w:rPr>
        <w:t xml:space="preserve"> wówczas mamy obowiązek wskazać je w sprawozdaniu z badania.</w:t>
      </w:r>
    </w:p>
  </w:footnote>
  <w:footnote w:id="23">
    <w:p w14:paraId="27D3F170" w14:textId="4B6692AB" w:rsidR="00647FC8" w:rsidRPr="00647FC8" w:rsidRDefault="00647FC8" w:rsidP="00647FC8">
      <w:pPr>
        <w:pStyle w:val="Tekstprzypisudolnego"/>
        <w:ind w:left="284" w:hanging="284"/>
        <w:jc w:val="both"/>
        <w:rPr>
          <w:rFonts w:ascii="Arial Narrow" w:hAnsi="Arial Narrow"/>
          <w:sz w:val="18"/>
          <w:szCs w:val="18"/>
        </w:rPr>
      </w:pPr>
      <w:r w:rsidRPr="00943365">
        <w:rPr>
          <w:rStyle w:val="Odwoanieprzypisudolnego"/>
          <w:rFonts w:ascii="Arial Narrow" w:hAnsi="Arial Narrow"/>
          <w:sz w:val="18"/>
          <w:szCs w:val="18"/>
        </w:rPr>
        <w:footnoteRef/>
      </w:r>
      <w:r>
        <w:t xml:space="preserve"> </w:t>
      </w:r>
      <w:r>
        <w:tab/>
      </w:r>
      <w:r w:rsidRPr="002F6AAF">
        <w:rPr>
          <w:rFonts w:ascii="Arial Narrow" w:hAnsi="Arial Narrow"/>
          <w:sz w:val="18"/>
          <w:szCs w:val="18"/>
        </w:rPr>
        <w:t xml:space="preserve">Zapoznaj się z interpretacją Ministerstwa Finansów – </w:t>
      </w:r>
      <w:hyperlink r:id="rId18" w:history="1">
        <w:r w:rsidRPr="002F6AAF">
          <w:rPr>
            <w:rStyle w:val="Hipercze"/>
            <w:rFonts w:ascii="Arial Narrow" w:hAnsi="Arial Narrow"/>
            <w:sz w:val="18"/>
            <w:szCs w:val="18"/>
          </w:rPr>
          <w:t>MF o rotacji firmy audytorskiej współpracującej z JZP</w:t>
        </w:r>
      </w:hyperlink>
      <w:r>
        <w:rPr>
          <w:rFonts w:ascii="Arial Narrow" w:hAnsi="Arial Narrow"/>
          <w:sz w:val="18"/>
          <w:szCs w:val="18"/>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9F1ADB"/>
    <w:multiLevelType w:val="hybridMultilevel"/>
    <w:tmpl w:val="F9FE383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394D05F4"/>
    <w:multiLevelType w:val="hybridMultilevel"/>
    <w:tmpl w:val="092C2386"/>
    <w:lvl w:ilvl="0" w:tplc="5896C880">
      <w:start w:val="1"/>
      <w:numFmt w:val="decimal"/>
      <w:lvlText w:val="%1."/>
      <w:lvlJc w:val="left"/>
      <w:pPr>
        <w:ind w:left="1440" w:hanging="360"/>
      </w:pPr>
    </w:lvl>
    <w:lvl w:ilvl="1" w:tplc="6B6EB88C">
      <w:start w:val="1"/>
      <w:numFmt w:val="decimal"/>
      <w:lvlText w:val="%2."/>
      <w:lvlJc w:val="left"/>
      <w:pPr>
        <w:ind w:left="1440" w:hanging="360"/>
      </w:pPr>
    </w:lvl>
    <w:lvl w:ilvl="2" w:tplc="666E12E8">
      <w:start w:val="1"/>
      <w:numFmt w:val="decimal"/>
      <w:lvlText w:val="%3."/>
      <w:lvlJc w:val="left"/>
      <w:pPr>
        <w:ind w:left="1440" w:hanging="360"/>
      </w:pPr>
    </w:lvl>
    <w:lvl w:ilvl="3" w:tplc="9CA4CB0A">
      <w:start w:val="1"/>
      <w:numFmt w:val="decimal"/>
      <w:lvlText w:val="%4."/>
      <w:lvlJc w:val="left"/>
      <w:pPr>
        <w:ind w:left="1440" w:hanging="360"/>
      </w:pPr>
    </w:lvl>
    <w:lvl w:ilvl="4" w:tplc="EFA2DFA8">
      <w:start w:val="1"/>
      <w:numFmt w:val="decimal"/>
      <w:lvlText w:val="%5."/>
      <w:lvlJc w:val="left"/>
      <w:pPr>
        <w:ind w:left="1440" w:hanging="360"/>
      </w:pPr>
    </w:lvl>
    <w:lvl w:ilvl="5" w:tplc="E29E8BCC">
      <w:start w:val="1"/>
      <w:numFmt w:val="decimal"/>
      <w:lvlText w:val="%6."/>
      <w:lvlJc w:val="left"/>
      <w:pPr>
        <w:ind w:left="1440" w:hanging="360"/>
      </w:pPr>
    </w:lvl>
    <w:lvl w:ilvl="6" w:tplc="8C76FC8A">
      <w:start w:val="1"/>
      <w:numFmt w:val="decimal"/>
      <w:lvlText w:val="%7."/>
      <w:lvlJc w:val="left"/>
      <w:pPr>
        <w:ind w:left="1440" w:hanging="360"/>
      </w:pPr>
    </w:lvl>
    <w:lvl w:ilvl="7" w:tplc="E7288710">
      <w:start w:val="1"/>
      <w:numFmt w:val="decimal"/>
      <w:lvlText w:val="%8."/>
      <w:lvlJc w:val="left"/>
      <w:pPr>
        <w:ind w:left="1440" w:hanging="360"/>
      </w:pPr>
    </w:lvl>
    <w:lvl w:ilvl="8" w:tplc="150E1170">
      <w:start w:val="1"/>
      <w:numFmt w:val="decimal"/>
      <w:lvlText w:val="%9."/>
      <w:lvlJc w:val="left"/>
      <w:pPr>
        <w:ind w:left="1440" w:hanging="360"/>
      </w:pPr>
    </w:lvl>
  </w:abstractNum>
  <w:abstractNum w:abstractNumId="2" w15:restartNumberingAfterBreak="0">
    <w:nsid w:val="3DF813DC"/>
    <w:multiLevelType w:val="hybridMultilevel"/>
    <w:tmpl w:val="2640D80A"/>
    <w:lvl w:ilvl="0" w:tplc="04150001">
      <w:start w:val="1"/>
      <w:numFmt w:val="bullet"/>
      <w:lvlText w:val=""/>
      <w:lvlJc w:val="left"/>
      <w:pPr>
        <w:ind w:left="760" w:hanging="360"/>
      </w:pPr>
      <w:rPr>
        <w:rFonts w:ascii="Symbol" w:hAnsi="Symbol" w:hint="default"/>
      </w:rPr>
    </w:lvl>
    <w:lvl w:ilvl="1" w:tplc="04150003" w:tentative="1">
      <w:start w:val="1"/>
      <w:numFmt w:val="bullet"/>
      <w:lvlText w:val="o"/>
      <w:lvlJc w:val="left"/>
      <w:pPr>
        <w:ind w:left="1480" w:hanging="360"/>
      </w:pPr>
      <w:rPr>
        <w:rFonts w:ascii="Courier New" w:hAnsi="Courier New" w:cs="Courier New" w:hint="default"/>
      </w:rPr>
    </w:lvl>
    <w:lvl w:ilvl="2" w:tplc="04150005" w:tentative="1">
      <w:start w:val="1"/>
      <w:numFmt w:val="bullet"/>
      <w:lvlText w:val=""/>
      <w:lvlJc w:val="left"/>
      <w:pPr>
        <w:ind w:left="2200" w:hanging="360"/>
      </w:pPr>
      <w:rPr>
        <w:rFonts w:ascii="Wingdings" w:hAnsi="Wingdings" w:hint="default"/>
      </w:rPr>
    </w:lvl>
    <w:lvl w:ilvl="3" w:tplc="04150001" w:tentative="1">
      <w:start w:val="1"/>
      <w:numFmt w:val="bullet"/>
      <w:lvlText w:val=""/>
      <w:lvlJc w:val="left"/>
      <w:pPr>
        <w:ind w:left="2920" w:hanging="360"/>
      </w:pPr>
      <w:rPr>
        <w:rFonts w:ascii="Symbol" w:hAnsi="Symbol" w:hint="default"/>
      </w:rPr>
    </w:lvl>
    <w:lvl w:ilvl="4" w:tplc="04150003" w:tentative="1">
      <w:start w:val="1"/>
      <w:numFmt w:val="bullet"/>
      <w:lvlText w:val="o"/>
      <w:lvlJc w:val="left"/>
      <w:pPr>
        <w:ind w:left="3640" w:hanging="360"/>
      </w:pPr>
      <w:rPr>
        <w:rFonts w:ascii="Courier New" w:hAnsi="Courier New" w:cs="Courier New" w:hint="default"/>
      </w:rPr>
    </w:lvl>
    <w:lvl w:ilvl="5" w:tplc="04150005" w:tentative="1">
      <w:start w:val="1"/>
      <w:numFmt w:val="bullet"/>
      <w:lvlText w:val=""/>
      <w:lvlJc w:val="left"/>
      <w:pPr>
        <w:ind w:left="4360" w:hanging="360"/>
      </w:pPr>
      <w:rPr>
        <w:rFonts w:ascii="Wingdings" w:hAnsi="Wingdings" w:hint="default"/>
      </w:rPr>
    </w:lvl>
    <w:lvl w:ilvl="6" w:tplc="04150001" w:tentative="1">
      <w:start w:val="1"/>
      <w:numFmt w:val="bullet"/>
      <w:lvlText w:val=""/>
      <w:lvlJc w:val="left"/>
      <w:pPr>
        <w:ind w:left="5080" w:hanging="360"/>
      </w:pPr>
      <w:rPr>
        <w:rFonts w:ascii="Symbol" w:hAnsi="Symbol" w:hint="default"/>
      </w:rPr>
    </w:lvl>
    <w:lvl w:ilvl="7" w:tplc="04150003" w:tentative="1">
      <w:start w:val="1"/>
      <w:numFmt w:val="bullet"/>
      <w:lvlText w:val="o"/>
      <w:lvlJc w:val="left"/>
      <w:pPr>
        <w:ind w:left="5800" w:hanging="360"/>
      </w:pPr>
      <w:rPr>
        <w:rFonts w:ascii="Courier New" w:hAnsi="Courier New" w:cs="Courier New" w:hint="default"/>
      </w:rPr>
    </w:lvl>
    <w:lvl w:ilvl="8" w:tplc="04150005" w:tentative="1">
      <w:start w:val="1"/>
      <w:numFmt w:val="bullet"/>
      <w:lvlText w:val=""/>
      <w:lvlJc w:val="left"/>
      <w:pPr>
        <w:ind w:left="6520" w:hanging="360"/>
      </w:pPr>
      <w:rPr>
        <w:rFonts w:ascii="Wingdings" w:hAnsi="Wingdings" w:hint="default"/>
      </w:rPr>
    </w:lvl>
  </w:abstractNum>
  <w:abstractNum w:abstractNumId="3" w15:restartNumberingAfterBreak="0">
    <w:nsid w:val="6D2A2F4F"/>
    <w:multiLevelType w:val="hybridMultilevel"/>
    <w:tmpl w:val="4EA6CE60"/>
    <w:lvl w:ilvl="0" w:tplc="D868C14C">
      <w:start w:val="1"/>
      <w:numFmt w:val="decimal"/>
      <w:lvlText w:val="%1."/>
      <w:lvlJc w:val="left"/>
      <w:pPr>
        <w:ind w:left="1440" w:hanging="360"/>
      </w:pPr>
    </w:lvl>
    <w:lvl w:ilvl="1" w:tplc="024204E2">
      <w:start w:val="1"/>
      <w:numFmt w:val="decimal"/>
      <w:lvlText w:val="%2."/>
      <w:lvlJc w:val="left"/>
      <w:pPr>
        <w:ind w:left="1440" w:hanging="360"/>
      </w:pPr>
    </w:lvl>
    <w:lvl w:ilvl="2" w:tplc="92F65368">
      <w:start w:val="1"/>
      <w:numFmt w:val="decimal"/>
      <w:lvlText w:val="%3."/>
      <w:lvlJc w:val="left"/>
      <w:pPr>
        <w:ind w:left="1440" w:hanging="360"/>
      </w:pPr>
    </w:lvl>
    <w:lvl w:ilvl="3" w:tplc="19264F9C">
      <w:start w:val="1"/>
      <w:numFmt w:val="decimal"/>
      <w:lvlText w:val="%4."/>
      <w:lvlJc w:val="left"/>
      <w:pPr>
        <w:ind w:left="1440" w:hanging="360"/>
      </w:pPr>
    </w:lvl>
    <w:lvl w:ilvl="4" w:tplc="A60202D0">
      <w:start w:val="1"/>
      <w:numFmt w:val="decimal"/>
      <w:lvlText w:val="%5."/>
      <w:lvlJc w:val="left"/>
      <w:pPr>
        <w:ind w:left="1440" w:hanging="360"/>
      </w:pPr>
    </w:lvl>
    <w:lvl w:ilvl="5" w:tplc="42FE91B2">
      <w:start w:val="1"/>
      <w:numFmt w:val="decimal"/>
      <w:lvlText w:val="%6."/>
      <w:lvlJc w:val="left"/>
      <w:pPr>
        <w:ind w:left="1440" w:hanging="360"/>
      </w:pPr>
    </w:lvl>
    <w:lvl w:ilvl="6" w:tplc="DC54092E">
      <w:start w:val="1"/>
      <w:numFmt w:val="decimal"/>
      <w:lvlText w:val="%7."/>
      <w:lvlJc w:val="left"/>
      <w:pPr>
        <w:ind w:left="1440" w:hanging="360"/>
      </w:pPr>
    </w:lvl>
    <w:lvl w:ilvl="7" w:tplc="AB485EA8">
      <w:start w:val="1"/>
      <w:numFmt w:val="decimal"/>
      <w:lvlText w:val="%8."/>
      <w:lvlJc w:val="left"/>
      <w:pPr>
        <w:ind w:left="1440" w:hanging="360"/>
      </w:pPr>
    </w:lvl>
    <w:lvl w:ilvl="8" w:tplc="B5005AC0">
      <w:start w:val="1"/>
      <w:numFmt w:val="decimal"/>
      <w:lvlText w:val="%9."/>
      <w:lvlJc w:val="left"/>
      <w:pPr>
        <w:ind w:left="1440" w:hanging="360"/>
      </w:pPr>
    </w:lvl>
  </w:abstractNum>
  <w:abstractNum w:abstractNumId="4" w15:restartNumberingAfterBreak="0">
    <w:nsid w:val="780B1E39"/>
    <w:multiLevelType w:val="hybridMultilevel"/>
    <w:tmpl w:val="32A42B6C"/>
    <w:lvl w:ilvl="0" w:tplc="38B2628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798B1ED9"/>
    <w:multiLevelType w:val="hybridMultilevel"/>
    <w:tmpl w:val="2B584BDA"/>
    <w:lvl w:ilvl="0" w:tplc="4A4CB732">
      <w:start w:val="1"/>
      <w:numFmt w:val="decimal"/>
      <w:lvlText w:val="%1)"/>
      <w:lvlJc w:val="left"/>
      <w:pPr>
        <w:ind w:left="1080" w:hanging="360"/>
      </w:pPr>
    </w:lvl>
    <w:lvl w:ilvl="1" w:tplc="81A41292">
      <w:start w:val="1"/>
      <w:numFmt w:val="decimal"/>
      <w:lvlText w:val="%2)"/>
      <w:lvlJc w:val="left"/>
      <w:pPr>
        <w:ind w:left="1080" w:hanging="360"/>
      </w:pPr>
    </w:lvl>
    <w:lvl w:ilvl="2" w:tplc="DDD4ADC6">
      <w:start w:val="1"/>
      <w:numFmt w:val="decimal"/>
      <w:lvlText w:val="%3)"/>
      <w:lvlJc w:val="left"/>
      <w:pPr>
        <w:ind w:left="1080" w:hanging="360"/>
      </w:pPr>
    </w:lvl>
    <w:lvl w:ilvl="3" w:tplc="0440662E">
      <w:start w:val="1"/>
      <w:numFmt w:val="decimal"/>
      <w:lvlText w:val="%4)"/>
      <w:lvlJc w:val="left"/>
      <w:pPr>
        <w:ind w:left="1080" w:hanging="360"/>
      </w:pPr>
    </w:lvl>
    <w:lvl w:ilvl="4" w:tplc="62D4C270">
      <w:start w:val="1"/>
      <w:numFmt w:val="decimal"/>
      <w:lvlText w:val="%5)"/>
      <w:lvlJc w:val="left"/>
      <w:pPr>
        <w:ind w:left="1080" w:hanging="360"/>
      </w:pPr>
    </w:lvl>
    <w:lvl w:ilvl="5" w:tplc="D43A3C44">
      <w:start w:val="1"/>
      <w:numFmt w:val="decimal"/>
      <w:lvlText w:val="%6)"/>
      <w:lvlJc w:val="left"/>
      <w:pPr>
        <w:ind w:left="1080" w:hanging="360"/>
      </w:pPr>
    </w:lvl>
    <w:lvl w:ilvl="6" w:tplc="4EC2E3D0">
      <w:start w:val="1"/>
      <w:numFmt w:val="decimal"/>
      <w:lvlText w:val="%7)"/>
      <w:lvlJc w:val="left"/>
      <w:pPr>
        <w:ind w:left="1080" w:hanging="360"/>
      </w:pPr>
    </w:lvl>
    <w:lvl w:ilvl="7" w:tplc="6436FE02">
      <w:start w:val="1"/>
      <w:numFmt w:val="decimal"/>
      <w:lvlText w:val="%8)"/>
      <w:lvlJc w:val="left"/>
      <w:pPr>
        <w:ind w:left="1080" w:hanging="360"/>
      </w:pPr>
    </w:lvl>
    <w:lvl w:ilvl="8" w:tplc="5D30845E">
      <w:start w:val="1"/>
      <w:numFmt w:val="decimal"/>
      <w:lvlText w:val="%9)"/>
      <w:lvlJc w:val="left"/>
      <w:pPr>
        <w:ind w:left="1080" w:hanging="360"/>
      </w:pPr>
    </w:lvl>
  </w:abstractNum>
  <w:abstractNum w:abstractNumId="6" w15:restartNumberingAfterBreak="0">
    <w:nsid w:val="7BC75653"/>
    <w:multiLevelType w:val="hybridMultilevel"/>
    <w:tmpl w:val="F522B498"/>
    <w:lvl w:ilvl="0" w:tplc="2B1893A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435713431">
    <w:abstractNumId w:val="4"/>
  </w:num>
  <w:num w:numId="2" w16cid:durableId="308294333">
    <w:abstractNumId w:val="6"/>
  </w:num>
  <w:num w:numId="3" w16cid:durableId="1468283352">
    <w:abstractNumId w:val="0"/>
  </w:num>
  <w:num w:numId="4" w16cid:durableId="990447774">
    <w:abstractNumId w:val="5"/>
  </w:num>
  <w:num w:numId="5" w16cid:durableId="55784016">
    <w:abstractNumId w:val="3"/>
  </w:num>
  <w:num w:numId="6" w16cid:durableId="1031997181">
    <w:abstractNumId w:val="1"/>
  </w:num>
  <w:num w:numId="7" w16cid:durableId="101010655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9"/>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4764"/>
    <w:rsid w:val="0000419B"/>
    <w:rsid w:val="000058F2"/>
    <w:rsid w:val="00006F11"/>
    <w:rsid w:val="0001226F"/>
    <w:rsid w:val="00030906"/>
    <w:rsid w:val="00030BCC"/>
    <w:rsid w:val="00033983"/>
    <w:rsid w:val="000346CA"/>
    <w:rsid w:val="000364A9"/>
    <w:rsid w:val="00046DBF"/>
    <w:rsid w:val="00057FBC"/>
    <w:rsid w:val="000677FF"/>
    <w:rsid w:val="00080537"/>
    <w:rsid w:val="000833AC"/>
    <w:rsid w:val="00083E2D"/>
    <w:rsid w:val="000A68B1"/>
    <w:rsid w:val="000A7272"/>
    <w:rsid w:val="000D56E2"/>
    <w:rsid w:val="000E7E47"/>
    <w:rsid w:val="00120F17"/>
    <w:rsid w:val="00152672"/>
    <w:rsid w:val="001554B4"/>
    <w:rsid w:val="00164434"/>
    <w:rsid w:val="00186DA0"/>
    <w:rsid w:val="001976D2"/>
    <w:rsid w:val="001A0D08"/>
    <w:rsid w:val="001C2D6F"/>
    <w:rsid w:val="001C7E6D"/>
    <w:rsid w:val="001E6E91"/>
    <w:rsid w:val="001F79DD"/>
    <w:rsid w:val="00211018"/>
    <w:rsid w:val="00215683"/>
    <w:rsid w:val="00231256"/>
    <w:rsid w:val="002474ED"/>
    <w:rsid w:val="0026225F"/>
    <w:rsid w:val="00262CA1"/>
    <w:rsid w:val="00265804"/>
    <w:rsid w:val="002663A3"/>
    <w:rsid w:val="0027216F"/>
    <w:rsid w:val="00291C9C"/>
    <w:rsid w:val="002C05DD"/>
    <w:rsid w:val="002C6959"/>
    <w:rsid w:val="002C6F68"/>
    <w:rsid w:val="0030557B"/>
    <w:rsid w:val="00321B36"/>
    <w:rsid w:val="003262F2"/>
    <w:rsid w:val="003404F8"/>
    <w:rsid w:val="0038628F"/>
    <w:rsid w:val="003A334B"/>
    <w:rsid w:val="003B7866"/>
    <w:rsid w:val="003C4C85"/>
    <w:rsid w:val="003C6BE3"/>
    <w:rsid w:val="003E3574"/>
    <w:rsid w:val="003E5202"/>
    <w:rsid w:val="00402917"/>
    <w:rsid w:val="00410C4D"/>
    <w:rsid w:val="004140E6"/>
    <w:rsid w:val="004265F6"/>
    <w:rsid w:val="0043412B"/>
    <w:rsid w:val="00434286"/>
    <w:rsid w:val="00452663"/>
    <w:rsid w:val="00452BFE"/>
    <w:rsid w:val="00456103"/>
    <w:rsid w:val="0046361E"/>
    <w:rsid w:val="004637CA"/>
    <w:rsid w:val="00463EEC"/>
    <w:rsid w:val="004945B2"/>
    <w:rsid w:val="004B4197"/>
    <w:rsid w:val="00522BC8"/>
    <w:rsid w:val="005353EC"/>
    <w:rsid w:val="0053641C"/>
    <w:rsid w:val="005366E2"/>
    <w:rsid w:val="00545571"/>
    <w:rsid w:val="00546AD7"/>
    <w:rsid w:val="005660F0"/>
    <w:rsid w:val="00577A62"/>
    <w:rsid w:val="00580579"/>
    <w:rsid w:val="00597926"/>
    <w:rsid w:val="005B7F8C"/>
    <w:rsid w:val="005F1DE5"/>
    <w:rsid w:val="00602A28"/>
    <w:rsid w:val="00613EFF"/>
    <w:rsid w:val="00617583"/>
    <w:rsid w:val="00647FC8"/>
    <w:rsid w:val="006777E8"/>
    <w:rsid w:val="006A2CC4"/>
    <w:rsid w:val="006A6960"/>
    <w:rsid w:val="006B65E4"/>
    <w:rsid w:val="006C2534"/>
    <w:rsid w:val="006C7E3E"/>
    <w:rsid w:val="007140C9"/>
    <w:rsid w:val="00735753"/>
    <w:rsid w:val="0077090A"/>
    <w:rsid w:val="00790014"/>
    <w:rsid w:val="00790EE6"/>
    <w:rsid w:val="007B0608"/>
    <w:rsid w:val="007C4CEF"/>
    <w:rsid w:val="007D2D7F"/>
    <w:rsid w:val="007D5C63"/>
    <w:rsid w:val="008175D5"/>
    <w:rsid w:val="00837D0B"/>
    <w:rsid w:val="00860D55"/>
    <w:rsid w:val="0087567F"/>
    <w:rsid w:val="008764D2"/>
    <w:rsid w:val="00885479"/>
    <w:rsid w:val="008926A5"/>
    <w:rsid w:val="008C1988"/>
    <w:rsid w:val="008F0FEA"/>
    <w:rsid w:val="00905013"/>
    <w:rsid w:val="00931934"/>
    <w:rsid w:val="00936070"/>
    <w:rsid w:val="00943365"/>
    <w:rsid w:val="009F02DC"/>
    <w:rsid w:val="009F25B4"/>
    <w:rsid w:val="00A1020F"/>
    <w:rsid w:val="00A20DC8"/>
    <w:rsid w:val="00A279C5"/>
    <w:rsid w:val="00A34764"/>
    <w:rsid w:val="00A37618"/>
    <w:rsid w:val="00A376B0"/>
    <w:rsid w:val="00A6008A"/>
    <w:rsid w:val="00A81CB0"/>
    <w:rsid w:val="00A874FD"/>
    <w:rsid w:val="00A936FC"/>
    <w:rsid w:val="00AB53D5"/>
    <w:rsid w:val="00AD5D25"/>
    <w:rsid w:val="00AD6A0F"/>
    <w:rsid w:val="00AD7031"/>
    <w:rsid w:val="00B174C0"/>
    <w:rsid w:val="00B22447"/>
    <w:rsid w:val="00B42B11"/>
    <w:rsid w:val="00B46A7B"/>
    <w:rsid w:val="00B64261"/>
    <w:rsid w:val="00B761DD"/>
    <w:rsid w:val="00B80CCD"/>
    <w:rsid w:val="00B81607"/>
    <w:rsid w:val="00B86BC4"/>
    <w:rsid w:val="00BA72AE"/>
    <w:rsid w:val="00BA7E25"/>
    <w:rsid w:val="00BB3084"/>
    <w:rsid w:val="00BD3844"/>
    <w:rsid w:val="00BF0574"/>
    <w:rsid w:val="00C123B8"/>
    <w:rsid w:val="00C13DC8"/>
    <w:rsid w:val="00C201E2"/>
    <w:rsid w:val="00C210A1"/>
    <w:rsid w:val="00C2121A"/>
    <w:rsid w:val="00C238E9"/>
    <w:rsid w:val="00C34A6A"/>
    <w:rsid w:val="00C40C94"/>
    <w:rsid w:val="00C51303"/>
    <w:rsid w:val="00C51841"/>
    <w:rsid w:val="00C55F0B"/>
    <w:rsid w:val="00C61B49"/>
    <w:rsid w:val="00C66662"/>
    <w:rsid w:val="00C77F8E"/>
    <w:rsid w:val="00C85A97"/>
    <w:rsid w:val="00C906BB"/>
    <w:rsid w:val="00CA2261"/>
    <w:rsid w:val="00D00851"/>
    <w:rsid w:val="00D0678B"/>
    <w:rsid w:val="00D076D1"/>
    <w:rsid w:val="00D40B55"/>
    <w:rsid w:val="00D41501"/>
    <w:rsid w:val="00D501F8"/>
    <w:rsid w:val="00D51C77"/>
    <w:rsid w:val="00D65E2F"/>
    <w:rsid w:val="00DA445D"/>
    <w:rsid w:val="00DA6EF5"/>
    <w:rsid w:val="00DB0405"/>
    <w:rsid w:val="00DC162A"/>
    <w:rsid w:val="00DC1D8C"/>
    <w:rsid w:val="00DD5545"/>
    <w:rsid w:val="00DE3BAA"/>
    <w:rsid w:val="00DE45DD"/>
    <w:rsid w:val="00E04EDF"/>
    <w:rsid w:val="00E138FF"/>
    <w:rsid w:val="00E13E81"/>
    <w:rsid w:val="00E674D1"/>
    <w:rsid w:val="00E67AD6"/>
    <w:rsid w:val="00E90EB1"/>
    <w:rsid w:val="00E94803"/>
    <w:rsid w:val="00E966F4"/>
    <w:rsid w:val="00EA4B47"/>
    <w:rsid w:val="00EB668F"/>
    <w:rsid w:val="00EC5757"/>
    <w:rsid w:val="00EE450F"/>
    <w:rsid w:val="00EF049F"/>
    <w:rsid w:val="00EF4370"/>
    <w:rsid w:val="00EF5EF6"/>
    <w:rsid w:val="00F15EB3"/>
    <w:rsid w:val="00F56D6F"/>
    <w:rsid w:val="00F63716"/>
    <w:rsid w:val="00F667E9"/>
    <w:rsid w:val="00F73216"/>
    <w:rsid w:val="00F73CF3"/>
    <w:rsid w:val="00FA66C5"/>
    <w:rsid w:val="00FC3D70"/>
    <w:rsid w:val="00FF03D1"/>
    <w:rsid w:val="00FF7C6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68ADB9"/>
  <w15:chartTrackingRefBased/>
  <w15:docId w15:val="{460658D8-9EF3-45C0-A133-0CFB78CE1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046DBF"/>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Hipercze1">
    <w:name w:val="Hiperłącze1"/>
    <w:basedOn w:val="Domylnaczcionkaakapitu"/>
    <w:uiPriority w:val="99"/>
    <w:unhideWhenUsed/>
    <w:rsid w:val="00613EFF"/>
    <w:rPr>
      <w:color w:val="0000FF"/>
      <w:u w:val="single"/>
    </w:rPr>
  </w:style>
  <w:style w:type="paragraph" w:styleId="Tekstprzypisudolnego">
    <w:name w:val="footnote text"/>
    <w:basedOn w:val="Normalny"/>
    <w:link w:val="TekstprzypisudolnegoZnak"/>
    <w:uiPriority w:val="99"/>
    <w:unhideWhenUsed/>
    <w:rsid w:val="00613EFF"/>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613EFF"/>
    <w:rPr>
      <w:sz w:val="20"/>
      <w:szCs w:val="20"/>
    </w:rPr>
  </w:style>
  <w:style w:type="character" w:styleId="Odwoanieprzypisudolnego">
    <w:name w:val="footnote reference"/>
    <w:basedOn w:val="Domylnaczcionkaakapitu"/>
    <w:uiPriority w:val="99"/>
    <w:unhideWhenUsed/>
    <w:rsid w:val="00613EFF"/>
    <w:rPr>
      <w:vertAlign w:val="superscript"/>
    </w:rPr>
  </w:style>
  <w:style w:type="character" w:styleId="Hipercze">
    <w:name w:val="Hyperlink"/>
    <w:basedOn w:val="Domylnaczcionkaakapitu"/>
    <w:uiPriority w:val="99"/>
    <w:unhideWhenUsed/>
    <w:rsid w:val="00613EFF"/>
    <w:rPr>
      <w:color w:val="0563C1" w:themeColor="hyperlink"/>
      <w:u w:val="single"/>
    </w:rPr>
  </w:style>
  <w:style w:type="paragraph" w:styleId="Poprawka">
    <w:name w:val="Revision"/>
    <w:hidden/>
    <w:uiPriority w:val="99"/>
    <w:semiHidden/>
    <w:rsid w:val="00790014"/>
    <w:pPr>
      <w:spacing w:after="0" w:line="240" w:lineRule="auto"/>
    </w:pPr>
  </w:style>
  <w:style w:type="character" w:styleId="Nierozpoznanawzmianka">
    <w:name w:val="Unresolved Mention"/>
    <w:basedOn w:val="Domylnaczcionkaakapitu"/>
    <w:uiPriority w:val="99"/>
    <w:semiHidden/>
    <w:unhideWhenUsed/>
    <w:rsid w:val="00E674D1"/>
    <w:rPr>
      <w:color w:val="605E5C"/>
      <w:shd w:val="clear" w:color="auto" w:fill="E1DFDD"/>
    </w:rPr>
  </w:style>
  <w:style w:type="paragraph" w:styleId="Nagwek">
    <w:name w:val="header"/>
    <w:basedOn w:val="Normalny"/>
    <w:link w:val="NagwekZnak"/>
    <w:uiPriority w:val="99"/>
    <w:unhideWhenUsed/>
    <w:rsid w:val="00837D0B"/>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37D0B"/>
  </w:style>
  <w:style w:type="paragraph" w:styleId="Stopka">
    <w:name w:val="footer"/>
    <w:basedOn w:val="Normalny"/>
    <w:link w:val="StopkaZnak"/>
    <w:uiPriority w:val="99"/>
    <w:unhideWhenUsed/>
    <w:rsid w:val="00837D0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37D0B"/>
  </w:style>
  <w:style w:type="character" w:styleId="UyteHipercze">
    <w:name w:val="FollowedHyperlink"/>
    <w:basedOn w:val="Domylnaczcionkaakapitu"/>
    <w:uiPriority w:val="99"/>
    <w:semiHidden/>
    <w:unhideWhenUsed/>
    <w:rsid w:val="00FA66C5"/>
    <w:rPr>
      <w:color w:val="954F72" w:themeColor="followedHyperlink"/>
      <w:u w:val="single"/>
    </w:rPr>
  </w:style>
  <w:style w:type="character" w:styleId="Odwoaniedokomentarza">
    <w:name w:val="annotation reference"/>
    <w:basedOn w:val="Domylnaczcionkaakapitu"/>
    <w:uiPriority w:val="99"/>
    <w:semiHidden/>
    <w:unhideWhenUsed/>
    <w:rsid w:val="003E5202"/>
    <w:rPr>
      <w:sz w:val="16"/>
      <w:szCs w:val="16"/>
    </w:rPr>
  </w:style>
  <w:style w:type="paragraph" w:styleId="Tekstkomentarza">
    <w:name w:val="annotation text"/>
    <w:basedOn w:val="Normalny"/>
    <w:link w:val="TekstkomentarzaZnak"/>
    <w:uiPriority w:val="99"/>
    <w:unhideWhenUsed/>
    <w:rsid w:val="003E5202"/>
    <w:pPr>
      <w:spacing w:line="240" w:lineRule="auto"/>
    </w:pPr>
    <w:rPr>
      <w:sz w:val="20"/>
      <w:szCs w:val="20"/>
    </w:rPr>
  </w:style>
  <w:style w:type="character" w:customStyle="1" w:styleId="TekstkomentarzaZnak">
    <w:name w:val="Tekst komentarza Znak"/>
    <w:basedOn w:val="Domylnaczcionkaakapitu"/>
    <w:link w:val="Tekstkomentarza"/>
    <w:uiPriority w:val="99"/>
    <w:rsid w:val="003E5202"/>
    <w:rPr>
      <w:sz w:val="20"/>
      <w:szCs w:val="20"/>
    </w:rPr>
  </w:style>
  <w:style w:type="paragraph" w:styleId="Tematkomentarza">
    <w:name w:val="annotation subject"/>
    <w:basedOn w:val="Tekstkomentarza"/>
    <w:next w:val="Tekstkomentarza"/>
    <w:link w:val="TematkomentarzaZnak"/>
    <w:uiPriority w:val="99"/>
    <w:semiHidden/>
    <w:unhideWhenUsed/>
    <w:rsid w:val="003E5202"/>
    <w:rPr>
      <w:b/>
      <w:bCs/>
    </w:rPr>
  </w:style>
  <w:style w:type="character" w:customStyle="1" w:styleId="TematkomentarzaZnak">
    <w:name w:val="Temat komentarza Znak"/>
    <w:basedOn w:val="TekstkomentarzaZnak"/>
    <w:link w:val="Tematkomentarza"/>
    <w:uiPriority w:val="99"/>
    <w:semiHidden/>
    <w:rsid w:val="003E520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318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ibr.org.pl/pl/aktualnosci/986,Ministerstwo-Finansow-o-tresci-sprawozdania-z-badania-w-przypadku-odmowy-wydania-opinii"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www.pibr.org.pl/pl/aktualnosci/1111,MF-wyjasnia-kwestie-daty-e-podpisu-e-sprawozdania" TargetMode="External"/><Relationship Id="rId4" Type="http://schemas.openxmlformats.org/officeDocument/2006/relationships/settings" Target="settings.xml"/><Relationship Id="rId9" Type="http://schemas.openxmlformats.org/officeDocument/2006/relationships/image" Target="media/image1.jpeg"/></Relationships>
</file>

<file path=word/_rels/footnotes.xml.rels><?xml version="1.0" encoding="UTF-8" standalone="yes"?>
<Relationships xmlns="http://schemas.openxmlformats.org/package/2006/relationships"><Relationship Id="rId8" Type="http://schemas.openxmlformats.org/officeDocument/2006/relationships/hyperlink" Target="https://www.pibr.org.pl/pl/aktualnosci/2061,KSB-600-Zmieniony-zostal-zatwierdzony" TargetMode="External"/><Relationship Id="rId13" Type="http://schemas.openxmlformats.org/officeDocument/2006/relationships/hyperlink" Target="https://www.pibr.org.pl/pl/aktualnosci/1004,MF-na-temat-obowiazkow-sprawozdawczych-bieglego-rewidenta" TargetMode="External"/><Relationship Id="rId18" Type="http://schemas.openxmlformats.org/officeDocument/2006/relationships/hyperlink" Target="https://www.pibr.org.pl/pl/aktualnosci/1388,MF-o-rotacji-firmy-audytorskiej-wspolpracujacej-z-JZP" TargetMode="External"/><Relationship Id="rId3" Type="http://schemas.openxmlformats.org/officeDocument/2006/relationships/hyperlink" Target="https://www.pibr.org.pl/assets/meta/5965,za%C5%82%C4%85cznik_nr_1_ESEF_do_uchwaly_1975.pdf" TargetMode="External"/><Relationship Id="rId7" Type="http://schemas.openxmlformats.org/officeDocument/2006/relationships/hyperlink" Target="https://www.pibr.org.pl/assets/meta/7611,105.%20Uchwa%C5%82a%20ws.%20KSB%20600%20Z.pdf" TargetMode="External"/><Relationship Id="rId12" Type="http://schemas.openxmlformats.org/officeDocument/2006/relationships/hyperlink" Target="https://www.pibr.org.pl/assets/file/8650,1.22_KSB%20700(Z)_u_3430_1107_2731.pdf" TargetMode="External"/><Relationship Id="rId17" Type="http://schemas.openxmlformats.org/officeDocument/2006/relationships/hyperlink" Target="https://www.pibr.org.pl/pl/aktualnosci/1688,Nowy-standard-do-badania-ESEF" TargetMode="External"/><Relationship Id="rId2" Type="http://schemas.openxmlformats.org/officeDocument/2006/relationships/hyperlink" Target="https://www.pibr.org.pl/pl/aktualnosci/1688,Nowy-standard-do-badania-ESEF" TargetMode="External"/><Relationship Id="rId16" Type="http://schemas.openxmlformats.org/officeDocument/2006/relationships/hyperlink" Target="https://eur-lex.europa.eu/legal-content/PL/TXT/?uri=CELEX%3A02019R0815-20210101" TargetMode="External"/><Relationship Id="rId1" Type="http://schemas.openxmlformats.org/officeDocument/2006/relationships/hyperlink" Target="https://eur-lex.europa.eu/legal-content/PL/TXT/?uri=CELEX%3A02019R0815-20210101" TargetMode="External"/><Relationship Id="rId6" Type="http://schemas.openxmlformats.org/officeDocument/2006/relationships/hyperlink" Target="https://www.pibr.org.pl/pl/ujednolicone-brzmienie-standardow-po-zmianach-dostosowawczych-przyjetych-uchwala-nr-2731-50a-2023" TargetMode="External"/><Relationship Id="rId11" Type="http://schemas.openxmlformats.org/officeDocument/2006/relationships/hyperlink" Target="https://www.pibr.org.pl/assets/meta/4135,1.33%20KSB%20710.pdf" TargetMode="External"/><Relationship Id="rId5" Type="http://schemas.openxmlformats.org/officeDocument/2006/relationships/hyperlink" Target="https://pana.gov.pl/komunikaty/uchwala-nr-38-i-2022-rady-polskiej-agencji-nadzoru-audytowego-w-sprawie-krajowych-standardow-kontroli-jakosci-oraz-krajowego-standardu-badania-220-zmienionego/" TargetMode="External"/><Relationship Id="rId15" Type="http://schemas.openxmlformats.org/officeDocument/2006/relationships/hyperlink" Target="https://www.pibr.org.pl/assets/file/8652,1.24%20KSB%20720%20(Z)_u_3430_2272_2731.pdf" TargetMode="External"/><Relationship Id="rId10" Type="http://schemas.openxmlformats.org/officeDocument/2006/relationships/hyperlink" Target="https://www.pibr.org.pl/assets/file/4128,1.32%20KSB%20706%20(Z).pdf" TargetMode="External"/><Relationship Id="rId4" Type="http://schemas.openxmlformats.org/officeDocument/2006/relationships/hyperlink" Target="https://www.pibr.org.pl/pl/aktualnosci/2002,Zmiana-KSWZ-zwiazana-ze-standardami-zarzadzania-jakoscia" TargetMode="External"/><Relationship Id="rId9" Type="http://schemas.openxmlformats.org/officeDocument/2006/relationships/hyperlink" Target="https://www.pibr.org.pl/pl/aktualnosci/2092,Nowy-Kodeks-etyki-przyjety" TargetMode="External"/><Relationship Id="rId14" Type="http://schemas.openxmlformats.org/officeDocument/2006/relationships/hyperlink" Target="https://dziennikustaw.gov.pl/DU/2024/1863/D2024000186301.pdf"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D42B95-3414-4B4A-833B-BA8BF1D281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4329</Words>
  <Characters>25978</Characters>
  <Application>Microsoft Office Word</Application>
  <DocSecurity>0</DocSecurity>
  <Lines>216</Lines>
  <Paragraphs>60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30247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kkorycka</dc:creator>
  <cp:keywords/>
  <dc:description/>
  <cp:lastModifiedBy>Katarzyna Korycka</cp:lastModifiedBy>
  <cp:revision>3</cp:revision>
  <cp:lastPrinted>2023-02-27T11:14:00Z</cp:lastPrinted>
  <dcterms:created xsi:type="dcterms:W3CDTF">2025-04-02T13:06:00Z</dcterms:created>
  <dcterms:modified xsi:type="dcterms:W3CDTF">2025-04-02T13:14:00Z</dcterms:modified>
</cp:coreProperties>
</file>